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1B7E"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cs="Arial"/>
          <w:b/>
          <w:bCs/>
          <w:sz w:val="36"/>
          <w:szCs w:val="36"/>
        </w:rPr>
      </w:pPr>
      <w:r w:rsidRPr="00AA2DC8">
        <w:rPr>
          <w:rFonts w:ascii="Trebuchet MS" w:hAnsi="Trebuchet MS" w:cs="Arial"/>
          <w:b/>
          <w:bCs/>
          <w:sz w:val="36"/>
          <w:szCs w:val="36"/>
        </w:rPr>
        <w:t>HANDBOOK FOR EMPLOYERS</w:t>
      </w:r>
    </w:p>
    <w:p w14:paraId="0CE88F1D"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b/>
          <w:bCs/>
        </w:rPr>
      </w:pPr>
    </w:p>
    <w:p w14:paraId="50C6F2F2" w14:textId="77777777" w:rsidR="00A964E8" w:rsidRPr="002A0A8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cs="Arial"/>
          <w:i/>
          <w:sz w:val="28"/>
          <w:szCs w:val="28"/>
        </w:rPr>
      </w:pPr>
      <w:r w:rsidRPr="00AA2DC8">
        <w:rPr>
          <w:rFonts w:ascii="Trebuchet MS" w:hAnsi="Trebuchet MS" w:cs="Arial"/>
          <w:bCs/>
          <w:i/>
          <w:sz w:val="28"/>
          <w:szCs w:val="28"/>
        </w:rPr>
        <w:t>WAGE WITHHOLDING FOR DEFAULTED STUDENT LOANS</w:t>
      </w:r>
    </w:p>
    <w:p w14:paraId="7B631C94" w14:textId="77777777" w:rsidR="00A964E8" w:rsidRPr="00326CCA" w:rsidRDefault="00A964E8" w:rsidP="00A964E8">
      <w:pPr>
        <w:pStyle w:val="Heading7"/>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b/>
          <w:i w:val="0"/>
        </w:rPr>
      </w:pPr>
      <w:r w:rsidRPr="00326CCA">
        <w:rPr>
          <w:rFonts w:ascii="Trebuchet MS" w:hAnsi="Trebuchet MS"/>
          <w:b/>
          <w:i w:val="0"/>
        </w:rPr>
        <w:t>AUTHORITY</w:t>
      </w:r>
    </w:p>
    <w:p w14:paraId="21C51E04" w14:textId="54FCFA48" w:rsidR="008E3904" w:rsidRPr="00376C3E" w:rsidRDefault="00A964E8" w:rsidP="008E3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r w:rsidRPr="00AA2DC8">
        <w:rPr>
          <w:rFonts w:ascii="Trebuchet MS" w:hAnsi="Trebuchet MS" w:cs="Arial"/>
          <w:sz w:val="18"/>
          <w:szCs w:val="18"/>
        </w:rPr>
        <w:t>The following organizations have agreements with the U.S. Department of Education to participate in the Federal Family Education Loan (FFEL) Program as guaranty agencies under Section 428(b) of the Higher Education Act of 1965, as amended (HEA).</w:t>
      </w:r>
      <w:r w:rsidR="00A94A33">
        <w:rPr>
          <w:rFonts w:ascii="Trebuchet MS" w:hAnsi="Trebuchet MS" w:cs="Arial"/>
          <w:sz w:val="18"/>
          <w:szCs w:val="18"/>
        </w:rPr>
        <w:t xml:space="preserve"> </w:t>
      </w:r>
      <w:r w:rsidR="008E3904">
        <w:rPr>
          <w:rFonts w:ascii="Trebuchet MS" w:hAnsi="Trebuchet MS" w:cs="Arial"/>
          <w:sz w:val="18"/>
          <w:szCs w:val="18"/>
        </w:rPr>
        <w:t>Congress has authorized the guaranty agencies on this list, such as Educational Credit Management Corporation (ECMC) to collect from individuals on their defaulted federal student loans through issuing orders to administratively garnish</w:t>
      </w:r>
      <w:r w:rsidR="008E3904" w:rsidRPr="00AA2DC8">
        <w:rPr>
          <w:rFonts w:ascii="Trebuchet MS" w:hAnsi="Trebuchet MS" w:cs="Arial"/>
          <w:sz w:val="18"/>
          <w:szCs w:val="18"/>
        </w:rPr>
        <w:t xml:space="preserve"> </w:t>
      </w:r>
      <w:r w:rsidR="008E3904">
        <w:rPr>
          <w:rFonts w:ascii="Trebuchet MS" w:hAnsi="Trebuchet MS" w:cs="Arial"/>
          <w:sz w:val="18"/>
          <w:szCs w:val="18"/>
        </w:rPr>
        <w:t>up to</w:t>
      </w:r>
      <w:r w:rsidR="008E3904" w:rsidRPr="00AA2DC8">
        <w:rPr>
          <w:rFonts w:ascii="Trebuchet MS" w:hAnsi="Trebuchet MS" w:cs="Arial"/>
          <w:sz w:val="18"/>
          <w:szCs w:val="18"/>
        </w:rPr>
        <w:t xml:space="preserve"> </w:t>
      </w:r>
      <w:r w:rsidR="00257314">
        <w:rPr>
          <w:rFonts w:ascii="Trebuchet MS" w:hAnsi="Trebuchet MS" w:cs="Arial"/>
          <w:sz w:val="18"/>
          <w:szCs w:val="18"/>
        </w:rPr>
        <w:t xml:space="preserve">15% </w:t>
      </w:r>
      <w:r w:rsidR="008E3904">
        <w:rPr>
          <w:rFonts w:ascii="Trebuchet MS" w:hAnsi="Trebuchet MS" w:cs="Arial"/>
          <w:sz w:val="18"/>
          <w:szCs w:val="18"/>
        </w:rPr>
        <w:t xml:space="preserve">of the individual’s disposable pay </w:t>
      </w:r>
      <w:r w:rsidR="005B6147">
        <w:rPr>
          <w:rFonts w:ascii="Trebuchet MS" w:hAnsi="Trebuchet MS" w:cs="Arial"/>
          <w:sz w:val="18"/>
          <w:szCs w:val="18"/>
        </w:rPr>
        <w:t>(</w:t>
      </w:r>
      <w:r w:rsidR="008E3904">
        <w:rPr>
          <w:rFonts w:ascii="Trebuchet MS" w:hAnsi="Trebuchet MS" w:cs="Arial"/>
          <w:sz w:val="18"/>
          <w:szCs w:val="18"/>
        </w:rPr>
        <w:t>20 U.S.C. § 1095a; 34 C.F.R. § 682.410(b)(9)</w:t>
      </w:r>
      <w:r w:rsidR="005B6147">
        <w:rPr>
          <w:rFonts w:ascii="Trebuchet MS" w:hAnsi="Trebuchet MS" w:cs="Arial"/>
          <w:sz w:val="18"/>
          <w:szCs w:val="18"/>
        </w:rPr>
        <w:t>)</w:t>
      </w:r>
      <w:r w:rsidR="008E3904">
        <w:rPr>
          <w:rFonts w:ascii="Trebuchet MS" w:hAnsi="Trebuchet MS" w:cs="Arial"/>
          <w:sz w:val="18"/>
          <w:szCs w:val="18"/>
        </w:rPr>
        <w:t xml:space="preserve">. </w:t>
      </w:r>
      <w:r w:rsidR="008E3904">
        <w:rPr>
          <w:rFonts w:ascii="Trebuchet MS" w:hAnsi="Trebuchet MS" w:cs="Arial"/>
          <w:b/>
          <w:sz w:val="18"/>
          <w:szCs w:val="18"/>
        </w:rPr>
        <w:t xml:space="preserve">This law preempts any state law that would conflict with or hinder satisfaction of the requirements of these provisions </w:t>
      </w:r>
      <w:r w:rsidR="005B6147" w:rsidRPr="00326CCA">
        <w:rPr>
          <w:rFonts w:ascii="Trebuchet MS" w:hAnsi="Trebuchet MS" w:cs="Arial"/>
          <w:sz w:val="18"/>
          <w:szCs w:val="18"/>
        </w:rPr>
        <w:t>(</w:t>
      </w:r>
      <w:r w:rsidR="008E3904">
        <w:rPr>
          <w:rFonts w:ascii="Trebuchet MS" w:hAnsi="Trebuchet MS" w:cs="Arial"/>
          <w:sz w:val="18"/>
          <w:szCs w:val="18"/>
        </w:rPr>
        <w:t>34 C.F.R. § 682.410(b)(8)</w:t>
      </w:r>
      <w:r w:rsidR="005B6147">
        <w:rPr>
          <w:rFonts w:ascii="Trebuchet MS" w:hAnsi="Trebuchet MS" w:cs="Arial"/>
          <w:sz w:val="18"/>
          <w:szCs w:val="18"/>
        </w:rPr>
        <w:t>)</w:t>
      </w:r>
      <w:r w:rsidR="008E3904">
        <w:rPr>
          <w:rFonts w:ascii="Trebuchet MS" w:hAnsi="Trebuchet MS" w:cs="Arial"/>
          <w:sz w:val="18"/>
          <w:szCs w:val="18"/>
        </w:rPr>
        <w:t>.</w:t>
      </w:r>
    </w:p>
    <w:p w14:paraId="221D42BE" w14:textId="77777777" w:rsidR="00A964E8" w:rsidRPr="00AA2DC8" w:rsidRDefault="00A964E8" w:rsidP="00A964E8">
      <w:pPr>
        <w:ind w:left="1170"/>
        <w:rPr>
          <w:rFonts w:ascii="Trebuchet MS" w:hAnsi="Trebuchet MS" w:cs="Arial"/>
          <w:sz w:val="18"/>
          <w:szCs w:val="18"/>
        </w:rPr>
      </w:pPr>
    </w:p>
    <w:tbl>
      <w:tblPr>
        <w:tblW w:w="10998" w:type="dxa"/>
        <w:tblInd w:w="108" w:type="dxa"/>
        <w:tblLook w:val="01E0" w:firstRow="1" w:lastRow="1" w:firstColumn="1" w:lastColumn="1" w:noHBand="0" w:noVBand="0"/>
      </w:tblPr>
      <w:tblGrid>
        <w:gridCol w:w="5490"/>
        <w:gridCol w:w="5508"/>
      </w:tblGrid>
      <w:tr w:rsidR="00A964E8" w:rsidRPr="00AA2DC8" w14:paraId="2A994509" w14:textId="77777777" w:rsidTr="00A94A33">
        <w:tc>
          <w:tcPr>
            <w:tcW w:w="5490" w:type="dxa"/>
          </w:tcPr>
          <w:p w14:paraId="57962AD8"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AMERICAN STUDENT ASSISTANCE (MASSACHUSETTS)</w:t>
            </w:r>
          </w:p>
        </w:tc>
        <w:tc>
          <w:tcPr>
            <w:tcW w:w="5508" w:type="dxa"/>
          </w:tcPr>
          <w:p w14:paraId="36F686AC"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STUDENT LOAN GUARANTEE FOUNDATION OF ARKANSAS</w:t>
            </w:r>
          </w:p>
        </w:tc>
      </w:tr>
      <w:tr w:rsidR="00A964E8" w:rsidRPr="00AA2DC8" w14:paraId="49CEC214" w14:textId="77777777" w:rsidTr="00A94A33">
        <w:tc>
          <w:tcPr>
            <w:tcW w:w="5490" w:type="dxa"/>
          </w:tcPr>
          <w:p w14:paraId="54FA27DC"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COLORADO STUDENT LOAN PROGRAM</w:t>
            </w:r>
            <w:r w:rsidRPr="00AA2DC8" w:rsidDel="008D41CC">
              <w:rPr>
                <w:rFonts w:ascii="Trebuchet MS" w:hAnsi="Trebuchet MS" w:cs="Arial"/>
                <w:sz w:val="18"/>
                <w:szCs w:val="18"/>
              </w:rPr>
              <w:t xml:space="preserve"> </w:t>
            </w:r>
          </w:p>
        </w:tc>
        <w:tc>
          <w:tcPr>
            <w:tcW w:w="5508" w:type="dxa"/>
          </w:tcPr>
          <w:p w14:paraId="1BD8089A"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EDUCATION ASSISTANCE CORPORATION (SOUTH DAKOTA)</w:t>
            </w:r>
          </w:p>
        </w:tc>
      </w:tr>
      <w:tr w:rsidR="00A964E8" w:rsidRPr="00AA2DC8" w14:paraId="1B810B33" w14:textId="77777777" w:rsidTr="00A94A33">
        <w:tc>
          <w:tcPr>
            <w:tcW w:w="5490" w:type="dxa"/>
          </w:tcPr>
          <w:p w14:paraId="1BF853B5"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EDUCATIONAL CREDIT MANAGEMENT CORPORATION</w:t>
            </w:r>
          </w:p>
        </w:tc>
        <w:tc>
          <w:tcPr>
            <w:tcW w:w="5508" w:type="dxa"/>
          </w:tcPr>
          <w:p w14:paraId="20B00373"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FLORIDA DEPARTMENT OF EDUCATION/OSFA</w:t>
            </w:r>
          </w:p>
        </w:tc>
      </w:tr>
      <w:tr w:rsidR="00A964E8" w:rsidRPr="00AA2DC8" w14:paraId="39D4D041" w14:textId="77777777" w:rsidTr="00A94A33">
        <w:tc>
          <w:tcPr>
            <w:tcW w:w="5490" w:type="dxa"/>
          </w:tcPr>
          <w:p w14:paraId="409774C0"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GEORGIA HIGHER EDUCATION ASSISTANCE FOUNDATION</w:t>
            </w:r>
          </w:p>
        </w:tc>
        <w:tc>
          <w:tcPr>
            <w:tcW w:w="5508" w:type="dxa"/>
          </w:tcPr>
          <w:p w14:paraId="0D66BFB2"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GREAT LAKES HIGHER EDUCATION CORPORATION (WI)</w:t>
            </w:r>
          </w:p>
        </w:tc>
      </w:tr>
      <w:tr w:rsidR="00A964E8" w:rsidRPr="00AA2DC8" w14:paraId="779FFEC9" w14:textId="77777777" w:rsidTr="00A94A33">
        <w:tc>
          <w:tcPr>
            <w:tcW w:w="5490" w:type="dxa"/>
          </w:tcPr>
          <w:p w14:paraId="3446171E"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ILLINOIS STUDENT ASSISTANCE COMMISSION</w:t>
            </w:r>
          </w:p>
        </w:tc>
        <w:tc>
          <w:tcPr>
            <w:tcW w:w="5508" w:type="dxa"/>
          </w:tcPr>
          <w:p w14:paraId="7FF1BB00"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IOWA COLLEGE STUDENT AID COMMISSION</w:t>
            </w:r>
          </w:p>
        </w:tc>
      </w:tr>
      <w:tr w:rsidR="00A964E8" w:rsidRPr="00AA2DC8" w14:paraId="5353FB8D" w14:textId="77777777" w:rsidTr="00A94A33">
        <w:tc>
          <w:tcPr>
            <w:tcW w:w="5490" w:type="dxa"/>
          </w:tcPr>
          <w:p w14:paraId="4FFE54BD"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KENTUCKY HIGHER EDUCATION ASSISTANCE AUTHORITY</w:t>
            </w:r>
          </w:p>
        </w:tc>
        <w:tc>
          <w:tcPr>
            <w:tcW w:w="5508" w:type="dxa"/>
          </w:tcPr>
          <w:p w14:paraId="6B05A9E7"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LOUISIANA OFFICE OF STUDENT FINANCIAL ASSISTANCE</w:t>
            </w:r>
          </w:p>
        </w:tc>
      </w:tr>
      <w:tr w:rsidR="00A964E8" w:rsidRPr="00AA2DC8" w14:paraId="2F3FB282" w14:textId="77777777" w:rsidTr="00A94A33">
        <w:tc>
          <w:tcPr>
            <w:tcW w:w="5490" w:type="dxa"/>
          </w:tcPr>
          <w:p w14:paraId="57E63B25"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FINANCE AUTHORITY OF MAINE</w:t>
            </w:r>
          </w:p>
        </w:tc>
        <w:tc>
          <w:tcPr>
            <w:tcW w:w="5508" w:type="dxa"/>
          </w:tcPr>
          <w:p w14:paraId="3677DC00"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MICHIGAN HIGHER EDUCATION ASSISTANCE AUTHORITY</w:t>
            </w:r>
          </w:p>
        </w:tc>
      </w:tr>
      <w:tr w:rsidR="00A964E8" w:rsidRPr="00AA2DC8" w14:paraId="66483C7C" w14:textId="77777777" w:rsidTr="00A94A33">
        <w:tc>
          <w:tcPr>
            <w:tcW w:w="5490" w:type="dxa"/>
          </w:tcPr>
          <w:p w14:paraId="39AFFC25"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MISSOURI DEPARTMENT OF HIGHER EDUCATION</w:t>
            </w:r>
          </w:p>
        </w:tc>
        <w:tc>
          <w:tcPr>
            <w:tcW w:w="5508" w:type="dxa"/>
          </w:tcPr>
          <w:p w14:paraId="2F68E5E5"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MONTANA GUARANTEED STUDENT LOAN PROGRAM</w:t>
            </w:r>
          </w:p>
        </w:tc>
      </w:tr>
      <w:tr w:rsidR="00A964E8" w:rsidRPr="00AA2DC8" w14:paraId="2B956265" w14:textId="77777777" w:rsidTr="00A94A33">
        <w:tc>
          <w:tcPr>
            <w:tcW w:w="5490" w:type="dxa"/>
          </w:tcPr>
          <w:p w14:paraId="7C454705"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NATIONAL STUDENT LOAN PROGRAM (NEBRASKA)</w:t>
            </w:r>
          </w:p>
        </w:tc>
        <w:tc>
          <w:tcPr>
            <w:tcW w:w="5508" w:type="dxa"/>
          </w:tcPr>
          <w:p w14:paraId="08C29331"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NEW HAMPSHIRE HIGHER EDUCATION ASSISTANCE FOUNDATION</w:t>
            </w:r>
          </w:p>
        </w:tc>
      </w:tr>
      <w:tr w:rsidR="00A964E8" w:rsidRPr="00AA2DC8" w14:paraId="3AB28400" w14:textId="77777777" w:rsidTr="00A94A33">
        <w:tc>
          <w:tcPr>
            <w:tcW w:w="5490" w:type="dxa"/>
          </w:tcPr>
          <w:p w14:paraId="1CEC7AE2"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NEW JERSEY HIGHER EDUCATION ASSISTANCE AUTHORITY</w:t>
            </w:r>
          </w:p>
        </w:tc>
        <w:tc>
          <w:tcPr>
            <w:tcW w:w="5508" w:type="dxa"/>
          </w:tcPr>
          <w:p w14:paraId="373300CD"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NEW MEXICO STUDENT LOAN GUARANTEE CORPORATION</w:t>
            </w:r>
          </w:p>
        </w:tc>
      </w:tr>
      <w:tr w:rsidR="00A964E8" w:rsidRPr="00AA2DC8" w14:paraId="5FF8C095" w14:textId="77777777" w:rsidTr="00A94A33">
        <w:tc>
          <w:tcPr>
            <w:tcW w:w="5490" w:type="dxa"/>
          </w:tcPr>
          <w:p w14:paraId="6D7ED16F"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NEW YORK STATE HIGHER EDUCATION SERVICES CORPORATION</w:t>
            </w:r>
          </w:p>
        </w:tc>
        <w:tc>
          <w:tcPr>
            <w:tcW w:w="5508" w:type="dxa"/>
          </w:tcPr>
          <w:p w14:paraId="35357C92"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NORTH CAROLINA STATE EDUCATION ASSISTANCE AUTHORITY</w:t>
            </w:r>
          </w:p>
        </w:tc>
      </w:tr>
      <w:tr w:rsidR="00A964E8" w:rsidRPr="00AA2DC8" w14:paraId="73D194F6" w14:textId="77777777" w:rsidTr="00A94A33">
        <w:tc>
          <w:tcPr>
            <w:tcW w:w="5490" w:type="dxa"/>
          </w:tcPr>
          <w:p w14:paraId="65010246"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 xml:space="preserve">STUDENT LOANS OF NORTH DAKOTA </w:t>
            </w:r>
          </w:p>
        </w:tc>
        <w:tc>
          <w:tcPr>
            <w:tcW w:w="5508" w:type="dxa"/>
          </w:tcPr>
          <w:p w14:paraId="72C111B7"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NORTHWEST EDUCATION LOAN ASSOCIATION (NELA)</w:t>
            </w:r>
          </w:p>
        </w:tc>
      </w:tr>
      <w:tr w:rsidR="00A964E8" w:rsidRPr="00AA2DC8" w14:paraId="68CE171D" w14:textId="77777777" w:rsidTr="00A94A33">
        <w:tc>
          <w:tcPr>
            <w:tcW w:w="5490" w:type="dxa"/>
          </w:tcPr>
          <w:p w14:paraId="4A4C8865"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OKLAHOMA GUARANTEED STUDENT LOAN PROGRAM</w:t>
            </w:r>
            <w:r w:rsidRPr="00AA2DC8" w:rsidDel="008D41CC">
              <w:rPr>
                <w:rFonts w:ascii="Trebuchet MS" w:hAnsi="Trebuchet MS" w:cs="Arial"/>
                <w:sz w:val="18"/>
                <w:szCs w:val="18"/>
              </w:rPr>
              <w:t xml:space="preserve"> </w:t>
            </w:r>
          </w:p>
        </w:tc>
        <w:tc>
          <w:tcPr>
            <w:tcW w:w="5508" w:type="dxa"/>
          </w:tcPr>
          <w:p w14:paraId="75195B3D"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AMERICAN EDUCATION SERVICES/PHEEA</w:t>
            </w:r>
          </w:p>
        </w:tc>
      </w:tr>
      <w:tr w:rsidR="00A964E8" w:rsidRPr="00AA2DC8" w14:paraId="2D269BC2" w14:textId="77777777" w:rsidTr="00A94A33">
        <w:tc>
          <w:tcPr>
            <w:tcW w:w="5490" w:type="dxa"/>
          </w:tcPr>
          <w:p w14:paraId="4559995D"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RHODE ISLAND HIGHER EDUCATION ASSISTANCE AUTHORITY</w:t>
            </w:r>
          </w:p>
        </w:tc>
        <w:tc>
          <w:tcPr>
            <w:tcW w:w="5508" w:type="dxa"/>
          </w:tcPr>
          <w:p w14:paraId="195D58DB"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SOUTH CAROLINA STUDENT LOAN CORPORATION</w:t>
            </w:r>
          </w:p>
        </w:tc>
      </w:tr>
      <w:tr w:rsidR="00A964E8" w:rsidRPr="00AA2DC8" w14:paraId="0C4027EA" w14:textId="77777777" w:rsidTr="00A94A33">
        <w:tc>
          <w:tcPr>
            <w:tcW w:w="5490" w:type="dxa"/>
          </w:tcPr>
          <w:p w14:paraId="3D321EEB"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TENNESSEE STUDENT ASSISTANCE CORPORATION</w:t>
            </w:r>
          </w:p>
        </w:tc>
        <w:tc>
          <w:tcPr>
            <w:tcW w:w="5508" w:type="dxa"/>
          </w:tcPr>
          <w:p w14:paraId="46D8F51D"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TEXAS GUARANTEED STUDENT LOAN CORPORATION</w:t>
            </w:r>
          </w:p>
        </w:tc>
      </w:tr>
      <w:tr w:rsidR="00A964E8" w:rsidRPr="00AA2DC8" w14:paraId="1B154D74" w14:textId="77777777" w:rsidTr="00A94A33">
        <w:tc>
          <w:tcPr>
            <w:tcW w:w="5490" w:type="dxa"/>
          </w:tcPr>
          <w:p w14:paraId="1447EF56"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 xml:space="preserve">USA FUNDS </w:t>
            </w:r>
          </w:p>
        </w:tc>
        <w:tc>
          <w:tcPr>
            <w:tcW w:w="5508" w:type="dxa"/>
          </w:tcPr>
          <w:p w14:paraId="26B579FB" w14:textId="77777777" w:rsidR="00A964E8" w:rsidRPr="00AA2DC8" w:rsidRDefault="00A964E8" w:rsidP="00A94A33">
            <w:pPr>
              <w:rPr>
                <w:rFonts w:ascii="Trebuchet MS" w:hAnsi="Trebuchet MS" w:cs="Arial"/>
                <w:sz w:val="18"/>
                <w:szCs w:val="18"/>
              </w:rPr>
            </w:pPr>
            <w:r w:rsidRPr="00AA2DC8">
              <w:rPr>
                <w:rFonts w:ascii="Trebuchet MS" w:hAnsi="Trebuchet MS" w:cs="Arial"/>
                <w:sz w:val="18"/>
                <w:szCs w:val="18"/>
              </w:rPr>
              <w:t>UTAH HIGHER EDUCATION ASSISTANCE AUTHORITY</w:t>
            </w:r>
          </w:p>
        </w:tc>
      </w:tr>
      <w:tr w:rsidR="00A964E8" w:rsidRPr="00AA2DC8" w14:paraId="294F34FE" w14:textId="77777777" w:rsidTr="00A94A33">
        <w:tc>
          <w:tcPr>
            <w:tcW w:w="5490" w:type="dxa"/>
          </w:tcPr>
          <w:p w14:paraId="1B49289E" w14:textId="77777777" w:rsidR="00A964E8" w:rsidRPr="00AA2DC8" w:rsidRDefault="00A964E8" w:rsidP="00A94A33">
            <w:pPr>
              <w:ind w:left="-18"/>
              <w:rPr>
                <w:rFonts w:ascii="Trebuchet MS" w:hAnsi="Trebuchet MS" w:cs="Arial"/>
                <w:sz w:val="18"/>
                <w:szCs w:val="18"/>
              </w:rPr>
            </w:pPr>
            <w:r w:rsidRPr="00AA2DC8">
              <w:rPr>
                <w:rFonts w:ascii="Trebuchet MS" w:hAnsi="Trebuchet MS" w:cs="Arial"/>
                <w:sz w:val="18"/>
                <w:szCs w:val="18"/>
              </w:rPr>
              <w:t>VERMONT STUDENT ASSISTANCE CORPORATION</w:t>
            </w:r>
          </w:p>
        </w:tc>
        <w:tc>
          <w:tcPr>
            <w:tcW w:w="5508" w:type="dxa"/>
          </w:tcPr>
          <w:p w14:paraId="60A80831" w14:textId="77777777" w:rsidR="00A964E8" w:rsidRPr="00AA2DC8" w:rsidRDefault="00A964E8" w:rsidP="00A94A33">
            <w:pPr>
              <w:rPr>
                <w:rFonts w:ascii="Trebuchet MS" w:hAnsi="Trebuchet MS" w:cs="Arial"/>
                <w:sz w:val="18"/>
                <w:szCs w:val="18"/>
              </w:rPr>
            </w:pPr>
          </w:p>
        </w:tc>
      </w:tr>
    </w:tbl>
    <w:p w14:paraId="5EB0AB0B" w14:textId="77777777" w:rsidR="00A964E8" w:rsidRPr="00AA2DC8" w:rsidRDefault="00A964E8" w:rsidP="00A964E8">
      <w:pPr>
        <w:ind w:left="1170"/>
        <w:rPr>
          <w:rFonts w:ascii="Trebuchet MS" w:hAnsi="Trebuchet MS" w:cs="Arial"/>
          <w:sz w:val="18"/>
          <w:szCs w:val="18"/>
        </w:rPr>
      </w:pPr>
    </w:p>
    <w:p w14:paraId="3A9EBCBB"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p>
    <w:p w14:paraId="76BB35CF" w14:textId="77777777" w:rsidR="00A964E8" w:rsidRPr="000077A6" w:rsidRDefault="00A964E8" w:rsidP="00326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b/>
          <w:bCs/>
          <w:sz w:val="18"/>
          <w:szCs w:val="18"/>
        </w:rPr>
      </w:pPr>
      <w:r w:rsidRPr="000077A6">
        <w:rPr>
          <w:rFonts w:ascii="Trebuchet MS" w:hAnsi="Trebuchet MS" w:cs="Arial"/>
          <w:b/>
          <w:bCs/>
          <w:sz w:val="18"/>
          <w:szCs w:val="18"/>
        </w:rPr>
        <w:t>THE BASIC STEPS FOR EMPLOYERS TO FOLLOW FOR WAGE WITHHOLDING</w:t>
      </w:r>
    </w:p>
    <w:p w14:paraId="7DB086AE" w14:textId="77777777" w:rsidR="00A964E8" w:rsidRPr="000077A6" w:rsidRDefault="00A964E8" w:rsidP="001F5A2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rebuchet MS" w:hAnsi="Trebuchet MS" w:cs="Arial"/>
          <w:sz w:val="18"/>
          <w:szCs w:val="18"/>
        </w:rPr>
      </w:pPr>
      <w:r w:rsidRPr="000077A6">
        <w:rPr>
          <w:rFonts w:ascii="Trebuchet MS" w:hAnsi="Trebuchet MS" w:cs="Arial"/>
          <w:sz w:val="18"/>
          <w:szCs w:val="18"/>
        </w:rPr>
        <w:t>1.</w:t>
      </w:r>
      <w:r w:rsidRPr="000077A6">
        <w:rPr>
          <w:rFonts w:ascii="Trebuchet MS" w:hAnsi="Trebuchet MS" w:cs="Arial"/>
          <w:sz w:val="18"/>
          <w:szCs w:val="18"/>
        </w:rPr>
        <w:tab/>
        <w:t xml:space="preserve">Read the </w:t>
      </w:r>
      <w:r w:rsidR="008E3904" w:rsidRPr="000077A6">
        <w:rPr>
          <w:rFonts w:ascii="Trebuchet MS" w:hAnsi="Trebuchet MS" w:cs="Arial"/>
          <w:sz w:val="18"/>
          <w:szCs w:val="18"/>
        </w:rPr>
        <w:t>O</w:t>
      </w:r>
      <w:r w:rsidRPr="000077A6">
        <w:rPr>
          <w:rFonts w:ascii="Trebuchet MS" w:hAnsi="Trebuchet MS" w:cs="Arial"/>
          <w:sz w:val="18"/>
          <w:szCs w:val="18"/>
        </w:rPr>
        <w:t xml:space="preserve">rder </w:t>
      </w:r>
      <w:r w:rsidR="008E3904" w:rsidRPr="000077A6">
        <w:rPr>
          <w:rFonts w:ascii="Trebuchet MS" w:hAnsi="Trebuchet MS" w:cs="Arial"/>
          <w:sz w:val="18"/>
          <w:szCs w:val="18"/>
        </w:rPr>
        <w:t xml:space="preserve">of Withholding from Earnings </w:t>
      </w:r>
      <w:r w:rsidRPr="000077A6">
        <w:rPr>
          <w:rFonts w:ascii="Trebuchet MS" w:hAnsi="Trebuchet MS" w:cs="Arial"/>
          <w:sz w:val="18"/>
          <w:szCs w:val="18"/>
        </w:rPr>
        <w:t>(enclosed), which contains the instructions on how to withhold and remit the required amounts.</w:t>
      </w:r>
    </w:p>
    <w:p w14:paraId="782BC1A3" w14:textId="77777777" w:rsidR="00A964E8" w:rsidRPr="000077A6" w:rsidRDefault="00A964E8" w:rsidP="00A964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rebuchet MS" w:hAnsi="Trebuchet MS" w:cs="Arial"/>
          <w:sz w:val="18"/>
          <w:szCs w:val="18"/>
        </w:rPr>
      </w:pPr>
      <w:r w:rsidRPr="000077A6">
        <w:rPr>
          <w:rFonts w:ascii="Trebuchet MS" w:hAnsi="Trebuchet MS" w:cs="Arial"/>
          <w:sz w:val="18"/>
          <w:szCs w:val="18"/>
        </w:rPr>
        <w:t>2.</w:t>
      </w:r>
      <w:r w:rsidRPr="000077A6">
        <w:rPr>
          <w:rFonts w:ascii="Trebuchet MS" w:hAnsi="Trebuchet MS" w:cs="Arial"/>
          <w:sz w:val="18"/>
          <w:szCs w:val="18"/>
        </w:rPr>
        <w:tab/>
        <w:t>Calculate and deduct the amount to be withheld from the employee’s pay, beginning with the first pay period occurring after the employer receives the</w:t>
      </w:r>
      <w:r w:rsidR="008E3904" w:rsidRPr="000077A6">
        <w:rPr>
          <w:rFonts w:ascii="Trebuchet MS" w:hAnsi="Trebuchet MS" w:cs="Arial"/>
          <w:sz w:val="18"/>
          <w:szCs w:val="18"/>
        </w:rPr>
        <w:t xml:space="preserve"> Order</w:t>
      </w:r>
      <w:r w:rsidRPr="000077A6">
        <w:rPr>
          <w:rFonts w:ascii="Trebuchet MS" w:hAnsi="Trebuchet MS" w:cs="Arial"/>
          <w:sz w:val="18"/>
          <w:szCs w:val="18"/>
        </w:rPr>
        <w:t xml:space="preserve"> </w:t>
      </w:r>
      <w:r w:rsidR="008E3904" w:rsidRPr="000077A6">
        <w:rPr>
          <w:rFonts w:ascii="Trebuchet MS" w:hAnsi="Trebuchet MS" w:cs="Arial"/>
          <w:sz w:val="18"/>
          <w:szCs w:val="18"/>
        </w:rPr>
        <w:t>of Withholding from Earnings</w:t>
      </w:r>
      <w:r w:rsidRPr="000077A6">
        <w:rPr>
          <w:rFonts w:ascii="Trebuchet MS" w:hAnsi="Trebuchet MS" w:cs="Arial"/>
          <w:sz w:val="18"/>
          <w:szCs w:val="18"/>
        </w:rPr>
        <w:t>.</w:t>
      </w:r>
    </w:p>
    <w:p w14:paraId="41B070F1" w14:textId="77777777" w:rsidR="00A964E8" w:rsidRPr="000077A6" w:rsidRDefault="00A964E8" w:rsidP="00A964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rebuchet MS" w:hAnsi="Trebuchet MS" w:cs="Arial"/>
          <w:sz w:val="18"/>
          <w:szCs w:val="18"/>
        </w:rPr>
      </w:pPr>
      <w:r w:rsidRPr="000077A6">
        <w:rPr>
          <w:rFonts w:ascii="Trebuchet MS" w:hAnsi="Trebuchet MS" w:cs="Arial"/>
          <w:sz w:val="18"/>
          <w:szCs w:val="18"/>
        </w:rPr>
        <w:t>3.</w:t>
      </w:r>
      <w:r w:rsidRPr="000077A6">
        <w:rPr>
          <w:rFonts w:ascii="Trebuchet MS" w:hAnsi="Trebuchet MS" w:cs="Arial"/>
          <w:sz w:val="18"/>
          <w:szCs w:val="18"/>
        </w:rPr>
        <w:tab/>
        <w:t>Send the amount deducted to ECMC according to the instructions.</w:t>
      </w:r>
    </w:p>
    <w:p w14:paraId="28E9A897" w14:textId="77777777" w:rsidR="00A964E8" w:rsidRPr="000077A6" w:rsidRDefault="00A964E8" w:rsidP="00A964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rebuchet MS" w:hAnsi="Trebuchet MS" w:cs="Arial"/>
          <w:sz w:val="18"/>
          <w:szCs w:val="18"/>
        </w:rPr>
      </w:pPr>
      <w:r w:rsidRPr="000077A6">
        <w:rPr>
          <w:rFonts w:ascii="Trebuchet MS" w:hAnsi="Trebuchet MS" w:cs="Arial"/>
          <w:sz w:val="18"/>
          <w:szCs w:val="18"/>
        </w:rPr>
        <w:t>4.</w:t>
      </w:r>
      <w:r w:rsidRPr="000077A6">
        <w:rPr>
          <w:rFonts w:ascii="Trebuchet MS" w:hAnsi="Trebuchet MS" w:cs="Arial"/>
          <w:sz w:val="18"/>
          <w:szCs w:val="18"/>
        </w:rPr>
        <w:tab/>
        <w:t>Repeat steps 2 and 3 each payday.</w:t>
      </w:r>
    </w:p>
    <w:p w14:paraId="26F576EF" w14:textId="77777777" w:rsidR="005A5E2A" w:rsidRPr="000077A6" w:rsidRDefault="005A5E2A" w:rsidP="00A964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rebuchet MS" w:hAnsi="Trebuchet MS" w:cs="Arial"/>
          <w:sz w:val="18"/>
          <w:szCs w:val="18"/>
        </w:rPr>
      </w:pPr>
    </w:p>
    <w:p w14:paraId="31E06CA4" w14:textId="77777777" w:rsidR="00A964E8" w:rsidRPr="00326CCA"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sz w:val="18"/>
          <w:szCs w:val="18"/>
          <w:u w:val="single"/>
        </w:rPr>
      </w:pPr>
      <w:r w:rsidRPr="00326CCA">
        <w:rPr>
          <w:rFonts w:ascii="Trebuchet MS" w:hAnsi="Trebuchet MS" w:cs="Arial"/>
          <w:sz w:val="18"/>
          <w:szCs w:val="18"/>
          <w:u w:val="single"/>
        </w:rPr>
        <w:t>ACKNOWLEDGMENT</w:t>
      </w:r>
    </w:p>
    <w:p w14:paraId="09B4A3CD" w14:textId="5EB55469"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r w:rsidRPr="000077A6">
        <w:rPr>
          <w:rFonts w:ascii="Trebuchet MS" w:hAnsi="Trebuchet MS" w:cs="Arial"/>
          <w:sz w:val="18"/>
          <w:szCs w:val="18"/>
        </w:rPr>
        <w:t xml:space="preserve">Employers should respond by completing and returning the </w:t>
      </w:r>
      <w:r w:rsidRPr="00326CCA">
        <w:rPr>
          <w:rFonts w:ascii="Trebuchet MS" w:hAnsi="Trebuchet MS" w:cs="Arial"/>
          <w:bCs/>
          <w:sz w:val="18"/>
          <w:szCs w:val="18"/>
        </w:rPr>
        <w:t>Employer Acknowledgment of Wage Withholding</w:t>
      </w:r>
      <w:r w:rsidRPr="000077A6">
        <w:rPr>
          <w:rFonts w:ascii="Trebuchet MS" w:hAnsi="Trebuchet MS" w:cs="Arial"/>
          <w:b/>
          <w:bCs/>
          <w:sz w:val="18"/>
          <w:szCs w:val="18"/>
        </w:rPr>
        <w:t xml:space="preserve"> </w:t>
      </w:r>
      <w:r w:rsidRPr="000077A6">
        <w:rPr>
          <w:rFonts w:ascii="Trebuchet MS" w:hAnsi="Trebuchet MS" w:cs="Arial"/>
          <w:sz w:val="18"/>
          <w:szCs w:val="18"/>
        </w:rPr>
        <w:t>form within 10 business days.</w:t>
      </w:r>
      <w:r w:rsidR="00A94A33" w:rsidRPr="000077A6">
        <w:rPr>
          <w:rFonts w:ascii="Trebuchet MS" w:hAnsi="Trebuchet MS" w:cs="Arial"/>
          <w:sz w:val="18"/>
          <w:szCs w:val="18"/>
        </w:rPr>
        <w:t xml:space="preserve"> </w:t>
      </w:r>
      <w:r w:rsidRPr="000077A6">
        <w:rPr>
          <w:rFonts w:ascii="Trebuchet MS" w:hAnsi="Trebuchet MS" w:cs="Arial"/>
          <w:sz w:val="18"/>
          <w:szCs w:val="18"/>
        </w:rPr>
        <w:t xml:space="preserve">If the employee is no longer employed by your organization when you receive the </w:t>
      </w:r>
      <w:r w:rsidR="008E3904" w:rsidRPr="000077A6">
        <w:rPr>
          <w:rFonts w:ascii="Trebuchet MS" w:hAnsi="Trebuchet MS" w:cs="Arial"/>
          <w:sz w:val="18"/>
          <w:szCs w:val="18"/>
        </w:rPr>
        <w:t>Order of Withholding from Earnings</w:t>
      </w:r>
      <w:r w:rsidRPr="000077A6">
        <w:rPr>
          <w:rFonts w:ascii="Trebuchet MS" w:hAnsi="Trebuchet MS" w:cs="Arial"/>
          <w:sz w:val="18"/>
          <w:szCs w:val="18"/>
        </w:rPr>
        <w:t>, simply indicate this on the form.</w:t>
      </w:r>
    </w:p>
    <w:p w14:paraId="71FCA93D" w14:textId="7777777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
          <w:bCs/>
          <w:sz w:val="18"/>
          <w:szCs w:val="18"/>
          <w:u w:val="single"/>
        </w:rPr>
      </w:pPr>
    </w:p>
    <w:p w14:paraId="04F58B17" w14:textId="77777777" w:rsidR="00A964E8" w:rsidRPr="00326CCA"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Cs/>
          <w:sz w:val="18"/>
          <w:szCs w:val="18"/>
          <w:u w:val="single"/>
        </w:rPr>
      </w:pPr>
      <w:r w:rsidRPr="00326CCA">
        <w:rPr>
          <w:rFonts w:ascii="Trebuchet MS" w:hAnsi="Trebuchet MS" w:cs="Arial"/>
          <w:bCs/>
          <w:sz w:val="18"/>
          <w:szCs w:val="18"/>
          <w:u w:val="single"/>
        </w:rPr>
        <w:t>EMPLOYEE NOTIFICATION</w:t>
      </w:r>
    </w:p>
    <w:p w14:paraId="5AE5A3A2" w14:textId="7777777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r w:rsidRPr="000077A6">
        <w:rPr>
          <w:rFonts w:ascii="Trebuchet MS" w:hAnsi="Trebuchet MS" w:cs="Arial"/>
          <w:sz w:val="18"/>
          <w:szCs w:val="18"/>
        </w:rPr>
        <w:t>The employee will already have received notice that wage withholding will occur.</w:t>
      </w:r>
      <w:r w:rsidR="00A94A33" w:rsidRPr="000077A6">
        <w:rPr>
          <w:rFonts w:ascii="Trebuchet MS" w:hAnsi="Trebuchet MS" w:cs="Arial"/>
          <w:sz w:val="18"/>
          <w:szCs w:val="18"/>
        </w:rPr>
        <w:t xml:space="preserve"> </w:t>
      </w:r>
      <w:r w:rsidRPr="000077A6">
        <w:rPr>
          <w:rFonts w:ascii="Trebuchet MS" w:hAnsi="Trebuchet MS" w:cs="Arial"/>
          <w:sz w:val="18"/>
          <w:szCs w:val="18"/>
        </w:rPr>
        <w:t>Before you receive an Order</w:t>
      </w:r>
      <w:r w:rsidR="008E3904" w:rsidRPr="000077A6">
        <w:rPr>
          <w:rFonts w:ascii="Trebuchet MS" w:hAnsi="Trebuchet MS" w:cs="Arial"/>
          <w:sz w:val="18"/>
          <w:szCs w:val="18"/>
        </w:rPr>
        <w:t xml:space="preserve"> of Withholding from Earnings</w:t>
      </w:r>
      <w:r w:rsidRPr="000077A6">
        <w:rPr>
          <w:rFonts w:ascii="Trebuchet MS" w:hAnsi="Trebuchet MS" w:cs="Arial"/>
          <w:sz w:val="18"/>
          <w:szCs w:val="18"/>
        </w:rPr>
        <w:t>, the employee will have:</w:t>
      </w:r>
    </w:p>
    <w:p w14:paraId="36C3531F" w14:textId="77777777" w:rsidR="00A964E8" w:rsidRPr="000077A6" w:rsidRDefault="00A964E8" w:rsidP="00A964E8">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sz w:val="18"/>
          <w:szCs w:val="18"/>
        </w:rPr>
      </w:pPr>
      <w:r w:rsidRPr="000077A6">
        <w:rPr>
          <w:rFonts w:ascii="Trebuchet MS" w:hAnsi="Trebuchet MS" w:cs="Arial"/>
          <w:sz w:val="18"/>
          <w:szCs w:val="18"/>
        </w:rPr>
        <w:t xml:space="preserve">Been sent default notices and a </w:t>
      </w:r>
      <w:r w:rsidRPr="00326CCA">
        <w:rPr>
          <w:rFonts w:ascii="Trebuchet MS" w:hAnsi="Trebuchet MS" w:cs="Arial"/>
          <w:bCs/>
          <w:sz w:val="18"/>
          <w:szCs w:val="18"/>
        </w:rPr>
        <w:t>Notice Prior to Wage Withholding</w:t>
      </w:r>
      <w:r w:rsidRPr="000077A6">
        <w:rPr>
          <w:rFonts w:ascii="Trebuchet MS" w:hAnsi="Trebuchet MS" w:cs="Arial"/>
          <w:sz w:val="18"/>
          <w:szCs w:val="18"/>
        </w:rPr>
        <w:t>.</w:t>
      </w:r>
    </w:p>
    <w:p w14:paraId="7E589ADC" w14:textId="77777777" w:rsidR="00A964E8" w:rsidRPr="000077A6" w:rsidRDefault="00A964E8" w:rsidP="00A964E8">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sz w:val="18"/>
          <w:szCs w:val="18"/>
        </w:rPr>
      </w:pPr>
      <w:r w:rsidRPr="000077A6">
        <w:rPr>
          <w:rFonts w:ascii="Trebuchet MS" w:hAnsi="Trebuchet MS" w:cs="Arial"/>
          <w:sz w:val="18"/>
          <w:szCs w:val="18"/>
        </w:rPr>
        <w:t>Had an opportunity to contest the withholding.</w:t>
      </w:r>
    </w:p>
    <w:p w14:paraId="2839D885" w14:textId="77777777" w:rsidR="00A964E8" w:rsidRPr="000077A6" w:rsidRDefault="00A964E8" w:rsidP="00A964E8">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sz w:val="18"/>
          <w:szCs w:val="18"/>
        </w:rPr>
      </w:pPr>
      <w:r w:rsidRPr="000077A6">
        <w:rPr>
          <w:rFonts w:ascii="Trebuchet MS" w:hAnsi="Trebuchet MS" w:cs="Arial"/>
          <w:sz w:val="18"/>
          <w:szCs w:val="18"/>
        </w:rPr>
        <w:t>Been informed of his or her rights and responsibilities in the process.</w:t>
      </w:r>
    </w:p>
    <w:p w14:paraId="4E341DB0" w14:textId="77777777" w:rsidR="00A964E8" w:rsidRPr="000077A6" w:rsidRDefault="00A964E8" w:rsidP="00A964E8">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sz w:val="18"/>
          <w:szCs w:val="18"/>
        </w:rPr>
      </w:pPr>
      <w:r w:rsidRPr="000077A6">
        <w:rPr>
          <w:rFonts w:ascii="Trebuchet MS" w:hAnsi="Trebuchet MS" w:cs="Arial"/>
          <w:sz w:val="18"/>
          <w:szCs w:val="18"/>
        </w:rPr>
        <w:t>Had an opportunity to avoid wage withholding by entering into voluntary repayment.</w:t>
      </w:r>
    </w:p>
    <w:p w14:paraId="4063CBB1" w14:textId="7777777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p>
    <w:p w14:paraId="4F8A2E93" w14:textId="77777777" w:rsidR="00A964E8" w:rsidRPr="00326CCA"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u w:val="single"/>
        </w:rPr>
      </w:pPr>
      <w:r w:rsidRPr="00326CCA">
        <w:rPr>
          <w:rFonts w:ascii="Trebuchet MS" w:hAnsi="Trebuchet MS" w:cs="Arial"/>
          <w:bCs/>
          <w:sz w:val="18"/>
          <w:szCs w:val="18"/>
          <w:u w:val="single"/>
        </w:rPr>
        <w:t>AMOUNT OF WITHHOLDING</w:t>
      </w:r>
    </w:p>
    <w:p w14:paraId="03299F1D" w14:textId="77777777" w:rsidR="008E3904" w:rsidRPr="000077A6" w:rsidRDefault="00A964E8" w:rsidP="008E3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r w:rsidRPr="000077A6">
        <w:rPr>
          <w:rFonts w:ascii="Trebuchet MS" w:hAnsi="Trebuchet MS" w:cs="Arial"/>
          <w:sz w:val="18"/>
          <w:szCs w:val="18"/>
        </w:rPr>
        <w:t xml:space="preserve">The instructions below explain how to calculate the amount of earnings to be withheld. </w:t>
      </w:r>
      <w:r w:rsidR="008E3904" w:rsidRPr="000077A6">
        <w:rPr>
          <w:rFonts w:ascii="Trebuchet MS" w:hAnsi="Trebuchet MS" w:cs="Arial"/>
          <w:sz w:val="18"/>
          <w:szCs w:val="18"/>
        </w:rPr>
        <w:t>Please use the Administrative Wage Garnishment (AWG) Withholding Worksheet found at the end of this document.</w:t>
      </w:r>
    </w:p>
    <w:p w14:paraId="4E488113" w14:textId="77777777" w:rsidR="00A964E8" w:rsidRPr="000077A6" w:rsidRDefault="00A964E8" w:rsidP="00A964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hAnsi="Trebuchet MS" w:cs="Arial"/>
          <w:sz w:val="18"/>
          <w:szCs w:val="18"/>
        </w:rPr>
      </w:pPr>
      <w:r w:rsidRPr="000077A6">
        <w:rPr>
          <w:rFonts w:ascii="Trebuchet MS" w:hAnsi="Trebuchet MS" w:cs="Arial"/>
          <w:sz w:val="18"/>
          <w:szCs w:val="18"/>
        </w:rPr>
        <w:t>1.</w:t>
      </w:r>
      <w:r w:rsidRPr="000077A6">
        <w:rPr>
          <w:rFonts w:ascii="Trebuchet MS" w:hAnsi="Trebuchet MS" w:cs="Arial"/>
          <w:sz w:val="18"/>
          <w:szCs w:val="18"/>
        </w:rPr>
        <w:tab/>
        <w:t xml:space="preserve">Read the </w:t>
      </w:r>
      <w:r w:rsidRPr="00326CCA">
        <w:rPr>
          <w:rFonts w:ascii="Trebuchet MS" w:hAnsi="Trebuchet MS" w:cs="Arial"/>
          <w:bCs/>
          <w:sz w:val="18"/>
          <w:szCs w:val="18"/>
        </w:rPr>
        <w:t>Order of Withholding from Earnings</w:t>
      </w:r>
      <w:r w:rsidRPr="000077A6">
        <w:rPr>
          <w:rFonts w:ascii="Trebuchet MS" w:hAnsi="Trebuchet MS" w:cs="Arial"/>
          <w:sz w:val="18"/>
          <w:szCs w:val="18"/>
        </w:rPr>
        <w:t>.</w:t>
      </w:r>
    </w:p>
    <w:p w14:paraId="0350683B" w14:textId="77777777" w:rsidR="00A964E8" w:rsidRPr="000077A6" w:rsidRDefault="00A964E8" w:rsidP="00A964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rebuchet MS" w:hAnsi="Trebuchet MS" w:cs="Arial"/>
          <w:sz w:val="18"/>
          <w:szCs w:val="18"/>
        </w:rPr>
      </w:pPr>
      <w:r w:rsidRPr="000077A6">
        <w:rPr>
          <w:rFonts w:ascii="Trebuchet MS" w:hAnsi="Trebuchet MS" w:cs="Arial"/>
          <w:sz w:val="18"/>
          <w:szCs w:val="18"/>
        </w:rPr>
        <w:t>2.</w:t>
      </w:r>
      <w:r w:rsidRPr="000077A6">
        <w:rPr>
          <w:rFonts w:ascii="Trebuchet MS" w:hAnsi="Trebuchet MS" w:cs="Arial"/>
          <w:sz w:val="18"/>
          <w:szCs w:val="18"/>
        </w:rPr>
        <w:tab/>
        <w:t xml:space="preserve">Identify the employee named in the </w:t>
      </w:r>
      <w:r w:rsidR="00354B60" w:rsidRPr="000077A6">
        <w:rPr>
          <w:rFonts w:ascii="Trebuchet MS" w:hAnsi="Trebuchet MS" w:cs="Arial"/>
          <w:sz w:val="18"/>
          <w:szCs w:val="18"/>
        </w:rPr>
        <w:t>Order of Withholding from Earnings</w:t>
      </w:r>
      <w:r w:rsidRPr="000077A6">
        <w:rPr>
          <w:rFonts w:ascii="Trebuchet MS" w:hAnsi="Trebuchet MS" w:cs="Arial"/>
          <w:sz w:val="18"/>
          <w:szCs w:val="18"/>
        </w:rPr>
        <w:t>.</w:t>
      </w:r>
    </w:p>
    <w:p w14:paraId="344E7BF9" w14:textId="77777777" w:rsidR="00A964E8" w:rsidRPr="000077A6" w:rsidRDefault="00A964E8" w:rsidP="00A964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rebuchet MS" w:hAnsi="Trebuchet MS" w:cs="Arial"/>
          <w:sz w:val="18"/>
          <w:szCs w:val="18"/>
        </w:rPr>
      </w:pPr>
      <w:r w:rsidRPr="000077A6">
        <w:rPr>
          <w:rFonts w:ascii="Trebuchet MS" w:hAnsi="Trebuchet MS" w:cs="Arial"/>
          <w:sz w:val="18"/>
          <w:szCs w:val="18"/>
        </w:rPr>
        <w:t>3.</w:t>
      </w:r>
      <w:r w:rsidRPr="000077A6">
        <w:rPr>
          <w:rFonts w:ascii="Trebuchet MS" w:hAnsi="Trebuchet MS" w:cs="Arial"/>
          <w:sz w:val="18"/>
          <w:szCs w:val="18"/>
        </w:rPr>
        <w:tab/>
        <w:t>Identify the employee’s gross earnings for the pay period.</w:t>
      </w:r>
      <w:r w:rsidR="00A94A33" w:rsidRPr="000077A6">
        <w:rPr>
          <w:rFonts w:ascii="Trebuchet MS" w:hAnsi="Trebuchet MS" w:cs="Arial"/>
          <w:sz w:val="18"/>
          <w:szCs w:val="18"/>
        </w:rPr>
        <w:t xml:space="preserve"> </w:t>
      </w:r>
      <w:r w:rsidRPr="000077A6">
        <w:rPr>
          <w:rFonts w:ascii="Trebuchet MS" w:hAnsi="Trebuchet MS" w:cs="Arial"/>
          <w:sz w:val="18"/>
          <w:szCs w:val="18"/>
        </w:rPr>
        <w:t>Earnings are defined as compensation paid, or for payable personal services, whether denominated as wages, salary, commission, bonus or otherwise.</w:t>
      </w:r>
    </w:p>
    <w:p w14:paraId="35F26AAC" w14:textId="7895864E" w:rsidR="00A964E8" w:rsidRPr="000077A6" w:rsidRDefault="00A964E8" w:rsidP="00A964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rebuchet MS" w:hAnsi="Trebuchet MS" w:cs="Arial"/>
          <w:sz w:val="18"/>
          <w:szCs w:val="18"/>
        </w:rPr>
      </w:pPr>
      <w:r w:rsidRPr="000077A6">
        <w:rPr>
          <w:rFonts w:ascii="Trebuchet MS" w:hAnsi="Trebuchet MS" w:cs="Arial"/>
          <w:sz w:val="18"/>
          <w:szCs w:val="18"/>
        </w:rPr>
        <w:t>4.</w:t>
      </w:r>
      <w:r w:rsidRPr="000077A6">
        <w:rPr>
          <w:rFonts w:ascii="Trebuchet MS" w:hAnsi="Trebuchet MS" w:cs="Arial"/>
          <w:sz w:val="18"/>
          <w:szCs w:val="18"/>
        </w:rPr>
        <w:tab/>
        <w:t>Identify amounts that should be excluded from withholding.</w:t>
      </w:r>
      <w:r w:rsidR="00A94A33" w:rsidRPr="000077A6">
        <w:rPr>
          <w:rFonts w:ascii="Trebuchet MS" w:hAnsi="Trebuchet MS" w:cs="Arial"/>
          <w:sz w:val="18"/>
          <w:szCs w:val="18"/>
        </w:rPr>
        <w:t xml:space="preserve"> </w:t>
      </w:r>
      <w:r w:rsidRPr="000077A6">
        <w:rPr>
          <w:rFonts w:ascii="Trebuchet MS" w:hAnsi="Trebuchet MS" w:cs="Arial"/>
          <w:sz w:val="18"/>
          <w:szCs w:val="18"/>
        </w:rPr>
        <w:t xml:space="preserve">These are limited to amounts required by law to be withheld, such as state (if applicable) and </w:t>
      </w:r>
      <w:r w:rsidR="005A55D5" w:rsidRPr="000077A6">
        <w:rPr>
          <w:rFonts w:ascii="Trebuchet MS" w:hAnsi="Trebuchet MS" w:cs="Arial"/>
          <w:sz w:val="18"/>
          <w:szCs w:val="18"/>
        </w:rPr>
        <w:t>f</w:t>
      </w:r>
      <w:r w:rsidRPr="000077A6">
        <w:rPr>
          <w:rFonts w:ascii="Trebuchet MS" w:hAnsi="Trebuchet MS" w:cs="Arial"/>
          <w:sz w:val="18"/>
          <w:szCs w:val="18"/>
        </w:rPr>
        <w:t xml:space="preserve">ederal income tax, </w:t>
      </w:r>
      <w:r w:rsidR="005A55D5" w:rsidRPr="000077A6">
        <w:rPr>
          <w:rFonts w:ascii="Trebuchet MS" w:hAnsi="Trebuchet MS" w:cs="Arial"/>
          <w:sz w:val="18"/>
          <w:szCs w:val="18"/>
        </w:rPr>
        <w:t>f</w:t>
      </w:r>
      <w:r w:rsidRPr="000077A6">
        <w:rPr>
          <w:rFonts w:ascii="Trebuchet MS" w:hAnsi="Trebuchet MS" w:cs="Arial"/>
          <w:sz w:val="18"/>
          <w:szCs w:val="18"/>
        </w:rPr>
        <w:t>ederal FICA</w:t>
      </w:r>
      <w:r w:rsidR="00CC45B1" w:rsidRPr="000077A6">
        <w:rPr>
          <w:rFonts w:ascii="Trebuchet MS" w:hAnsi="Trebuchet MS" w:cs="Arial"/>
          <w:sz w:val="18"/>
          <w:szCs w:val="18"/>
        </w:rPr>
        <w:t xml:space="preserve">, </w:t>
      </w:r>
      <w:r w:rsidRPr="000077A6">
        <w:rPr>
          <w:rFonts w:ascii="Trebuchet MS" w:hAnsi="Trebuchet MS" w:cs="Arial"/>
          <w:sz w:val="18"/>
          <w:szCs w:val="18"/>
        </w:rPr>
        <w:t>OASI tax (Social Security)</w:t>
      </w:r>
      <w:r w:rsidR="00CC45B1" w:rsidRPr="000077A6">
        <w:rPr>
          <w:rFonts w:ascii="Trebuchet MS" w:hAnsi="Trebuchet MS" w:cs="Arial"/>
          <w:sz w:val="18"/>
          <w:szCs w:val="18"/>
        </w:rPr>
        <w:t xml:space="preserve"> </w:t>
      </w:r>
      <w:r w:rsidR="009D3547" w:rsidRPr="000077A6">
        <w:rPr>
          <w:rFonts w:ascii="Trebuchet MS" w:hAnsi="Trebuchet MS" w:cs="Arial"/>
          <w:sz w:val="18"/>
          <w:szCs w:val="18"/>
        </w:rPr>
        <w:t>and</w:t>
      </w:r>
      <w:r w:rsidR="00CC45B1" w:rsidRPr="000077A6">
        <w:rPr>
          <w:rFonts w:ascii="Trebuchet MS" w:hAnsi="Trebuchet MS" w:cs="Arial"/>
          <w:sz w:val="18"/>
          <w:szCs w:val="18"/>
        </w:rPr>
        <w:t xml:space="preserve"> health insurance premiums</w:t>
      </w:r>
      <w:r w:rsidRPr="000077A6">
        <w:rPr>
          <w:rFonts w:ascii="Trebuchet MS" w:hAnsi="Trebuchet MS" w:cs="Arial"/>
          <w:sz w:val="18"/>
          <w:szCs w:val="18"/>
        </w:rPr>
        <w:t>.</w:t>
      </w:r>
      <w:r w:rsidR="00A94A33" w:rsidRPr="000077A6">
        <w:rPr>
          <w:rFonts w:ascii="Trebuchet MS" w:hAnsi="Trebuchet MS" w:cs="Arial"/>
          <w:sz w:val="18"/>
          <w:szCs w:val="18"/>
        </w:rPr>
        <w:t xml:space="preserve"> </w:t>
      </w:r>
      <w:r w:rsidRPr="000077A6">
        <w:rPr>
          <w:rFonts w:ascii="Trebuchet MS" w:hAnsi="Trebuchet MS" w:cs="Arial"/>
          <w:sz w:val="18"/>
          <w:szCs w:val="18"/>
        </w:rPr>
        <w:t xml:space="preserve">The employer should not include deductions for savings bonds, employee contributions to </w:t>
      </w:r>
      <w:r w:rsidR="00D9593D">
        <w:rPr>
          <w:rFonts w:ascii="Trebuchet MS" w:hAnsi="Trebuchet MS" w:cs="Arial"/>
          <w:sz w:val="18"/>
          <w:szCs w:val="18"/>
        </w:rPr>
        <w:t xml:space="preserve">voluntary </w:t>
      </w:r>
      <w:r w:rsidRPr="000077A6">
        <w:rPr>
          <w:rFonts w:ascii="Trebuchet MS" w:hAnsi="Trebuchet MS" w:cs="Arial"/>
          <w:sz w:val="18"/>
          <w:szCs w:val="18"/>
        </w:rPr>
        <w:t>retirement plans, etc.</w:t>
      </w:r>
    </w:p>
    <w:p w14:paraId="1981E97B" w14:textId="77777777" w:rsidR="00A964E8" w:rsidRPr="000077A6" w:rsidRDefault="00A964E8" w:rsidP="001F5A2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rebuchet MS" w:hAnsi="Trebuchet MS" w:cs="Arial"/>
          <w:sz w:val="18"/>
          <w:szCs w:val="18"/>
        </w:rPr>
      </w:pPr>
      <w:r w:rsidRPr="000077A6">
        <w:rPr>
          <w:rFonts w:ascii="Trebuchet MS" w:hAnsi="Trebuchet MS" w:cs="Arial"/>
          <w:sz w:val="18"/>
          <w:szCs w:val="18"/>
        </w:rPr>
        <w:t>5.</w:t>
      </w:r>
      <w:r w:rsidRPr="000077A6">
        <w:rPr>
          <w:rFonts w:ascii="Trebuchet MS" w:hAnsi="Trebuchet MS" w:cs="Arial"/>
          <w:sz w:val="18"/>
          <w:szCs w:val="18"/>
        </w:rPr>
        <w:tab/>
        <w:t xml:space="preserve">Calculate disposable earnings by subtracting excluded amounts (Step 4) from the employee’s gross earnings </w:t>
      </w:r>
      <w:r w:rsidR="00257314" w:rsidRPr="000077A6">
        <w:rPr>
          <w:rFonts w:ascii="Trebuchet MS" w:hAnsi="Trebuchet MS" w:cs="Arial"/>
          <w:sz w:val="18"/>
          <w:szCs w:val="18"/>
        </w:rPr>
        <w:br/>
      </w:r>
      <w:r w:rsidRPr="000077A6">
        <w:rPr>
          <w:rFonts w:ascii="Trebuchet MS" w:hAnsi="Trebuchet MS" w:cs="Arial"/>
          <w:sz w:val="18"/>
          <w:szCs w:val="18"/>
        </w:rPr>
        <w:t>(Step 3).</w:t>
      </w:r>
    </w:p>
    <w:p w14:paraId="5AEC27A5" w14:textId="77777777" w:rsidR="00A964E8" w:rsidRPr="000077A6" w:rsidRDefault="00A964E8" w:rsidP="00A964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rebuchet MS" w:hAnsi="Trebuchet MS" w:cs="Arial"/>
          <w:sz w:val="18"/>
          <w:szCs w:val="18"/>
        </w:rPr>
      </w:pPr>
      <w:r w:rsidRPr="000077A6">
        <w:rPr>
          <w:rFonts w:ascii="Trebuchet MS" w:hAnsi="Trebuchet MS" w:cs="Arial"/>
          <w:sz w:val="18"/>
          <w:szCs w:val="18"/>
        </w:rPr>
        <w:lastRenderedPageBreak/>
        <w:t>6.</w:t>
      </w:r>
      <w:r w:rsidRPr="000077A6">
        <w:rPr>
          <w:rFonts w:ascii="Trebuchet MS" w:hAnsi="Trebuchet MS" w:cs="Arial"/>
          <w:sz w:val="18"/>
          <w:szCs w:val="18"/>
        </w:rPr>
        <w:tab/>
        <w:t>Compute the required withholding by multiplying the employee’s disposable earnings (Step 5) by .15.</w:t>
      </w:r>
      <w:r w:rsidR="00A94A33" w:rsidRPr="000077A6">
        <w:rPr>
          <w:rFonts w:ascii="Trebuchet MS" w:hAnsi="Trebuchet MS" w:cs="Arial"/>
          <w:sz w:val="18"/>
          <w:szCs w:val="18"/>
        </w:rPr>
        <w:t xml:space="preserve"> </w:t>
      </w:r>
      <w:r w:rsidRPr="000077A6">
        <w:rPr>
          <w:rFonts w:ascii="Trebuchet MS" w:hAnsi="Trebuchet MS" w:cs="Arial"/>
          <w:sz w:val="18"/>
          <w:szCs w:val="18"/>
        </w:rPr>
        <w:t>The resulting figure is the amount to withhold from the employee’s wages each payday.</w:t>
      </w:r>
      <w:r w:rsidR="00A94A33" w:rsidRPr="000077A6">
        <w:rPr>
          <w:rFonts w:ascii="Trebuchet MS" w:hAnsi="Trebuchet MS" w:cs="Arial"/>
          <w:sz w:val="18"/>
          <w:szCs w:val="18"/>
        </w:rPr>
        <w:t xml:space="preserve"> </w:t>
      </w:r>
      <w:r w:rsidRPr="000077A6">
        <w:rPr>
          <w:rFonts w:ascii="Trebuchet MS" w:hAnsi="Trebuchet MS" w:cs="Arial"/>
          <w:sz w:val="18"/>
          <w:szCs w:val="18"/>
        </w:rPr>
        <w:t>The employer may round off the figure to a flat dollar amount, so long as the resulting figure does not exceed 15% of the employee’s disposable pay.</w:t>
      </w:r>
    </w:p>
    <w:p w14:paraId="30B9C035" w14:textId="7777777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p>
    <w:p w14:paraId="610F6DDF" w14:textId="77777777" w:rsidR="00A964E8" w:rsidRPr="00326CCA"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Cs/>
          <w:sz w:val="18"/>
          <w:szCs w:val="18"/>
          <w:u w:val="single"/>
        </w:rPr>
      </w:pPr>
      <w:r w:rsidRPr="00326CCA">
        <w:rPr>
          <w:rFonts w:ascii="Trebuchet MS" w:hAnsi="Trebuchet MS" w:cs="Arial"/>
          <w:bCs/>
          <w:sz w:val="18"/>
          <w:szCs w:val="18"/>
          <w:u w:val="single"/>
        </w:rPr>
        <w:t>HOW TO REMIT THE EARNINGS WITHHELD</w:t>
      </w:r>
    </w:p>
    <w:p w14:paraId="27F6DBD4" w14:textId="77777777" w:rsidR="00A964E8" w:rsidRPr="000077A6" w:rsidRDefault="00A964E8" w:rsidP="00A964E8">
      <w:pPr>
        <w:pStyle w:val="BodyTextIn"/>
        <w:widowControl/>
        <w:tabs>
          <w:tab w:val="clear" w:pos="0"/>
          <w:tab w:val="left" w:pos="360"/>
          <w:tab w:val="left" w:pos="8640"/>
        </w:tabs>
        <w:ind w:left="360" w:hanging="360"/>
        <w:rPr>
          <w:rFonts w:ascii="Trebuchet MS" w:hAnsi="Trebuchet MS"/>
          <w:sz w:val="18"/>
          <w:szCs w:val="18"/>
        </w:rPr>
      </w:pPr>
      <w:r w:rsidRPr="000077A6">
        <w:rPr>
          <w:rFonts w:ascii="Trebuchet MS" w:hAnsi="Trebuchet MS"/>
          <w:sz w:val="18"/>
          <w:szCs w:val="18"/>
        </w:rPr>
        <w:t>1.</w:t>
      </w:r>
      <w:r w:rsidRPr="000077A6">
        <w:rPr>
          <w:rFonts w:ascii="Trebuchet MS" w:hAnsi="Trebuchet MS"/>
          <w:sz w:val="18"/>
          <w:szCs w:val="18"/>
        </w:rPr>
        <w:tab/>
        <w:t>Cut a check for the amount calculated. Make checks payable to</w:t>
      </w:r>
      <w:r w:rsidRPr="000077A6">
        <w:rPr>
          <w:rFonts w:ascii="Trebuchet MS" w:hAnsi="Trebuchet MS"/>
          <w:b/>
          <w:sz w:val="18"/>
          <w:szCs w:val="18"/>
        </w:rPr>
        <w:t xml:space="preserve"> </w:t>
      </w:r>
      <w:r w:rsidRPr="000077A6">
        <w:rPr>
          <w:rFonts w:ascii="Trebuchet MS" w:hAnsi="Trebuchet MS"/>
          <w:sz w:val="18"/>
          <w:szCs w:val="18"/>
        </w:rPr>
        <w:t>ECMC.</w:t>
      </w:r>
    </w:p>
    <w:p w14:paraId="1EAB83FE" w14:textId="77777777" w:rsidR="00A964E8" w:rsidRPr="000077A6" w:rsidRDefault="00A964E8" w:rsidP="00A964E8">
      <w:pPr>
        <w:pStyle w:val="BodyTextIn"/>
        <w:widowControl/>
        <w:tabs>
          <w:tab w:val="clear" w:pos="0"/>
          <w:tab w:val="clear" w:pos="720"/>
          <w:tab w:val="left" w:pos="360"/>
          <w:tab w:val="left" w:pos="8640"/>
        </w:tabs>
        <w:rPr>
          <w:rFonts w:ascii="Trebuchet MS" w:hAnsi="Trebuchet MS"/>
          <w:sz w:val="18"/>
          <w:szCs w:val="18"/>
        </w:rPr>
      </w:pPr>
      <w:r w:rsidRPr="000077A6">
        <w:rPr>
          <w:rFonts w:ascii="Trebuchet MS" w:hAnsi="Trebuchet MS"/>
          <w:sz w:val="18"/>
          <w:szCs w:val="18"/>
        </w:rPr>
        <w:t>2.</w:t>
      </w:r>
      <w:r w:rsidRPr="000077A6">
        <w:rPr>
          <w:rFonts w:ascii="Trebuchet MS" w:hAnsi="Trebuchet MS"/>
          <w:sz w:val="18"/>
          <w:szCs w:val="18"/>
        </w:rPr>
        <w:tab/>
        <w:t>Be sure each check includes the information listed below:</w:t>
      </w:r>
    </w:p>
    <w:p w14:paraId="34F36B62" w14:textId="77777777" w:rsidR="00A964E8" w:rsidRPr="000077A6" w:rsidRDefault="00A964E8" w:rsidP="00A964E8">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sz w:val="18"/>
          <w:szCs w:val="18"/>
        </w:rPr>
      </w:pPr>
      <w:r w:rsidRPr="000077A6">
        <w:rPr>
          <w:rFonts w:ascii="Trebuchet MS" w:hAnsi="Trebuchet MS" w:cs="Arial"/>
          <w:sz w:val="18"/>
          <w:szCs w:val="18"/>
        </w:rPr>
        <w:t>Employee</w:t>
      </w:r>
      <w:r w:rsidR="00354B60" w:rsidRPr="000077A6">
        <w:rPr>
          <w:rFonts w:ascii="Trebuchet MS" w:hAnsi="Trebuchet MS" w:cs="Arial"/>
          <w:sz w:val="18"/>
          <w:szCs w:val="18"/>
        </w:rPr>
        <w:t>’s</w:t>
      </w:r>
      <w:r w:rsidRPr="000077A6">
        <w:rPr>
          <w:rFonts w:ascii="Trebuchet MS" w:hAnsi="Trebuchet MS" w:cs="Arial"/>
          <w:sz w:val="18"/>
          <w:szCs w:val="18"/>
        </w:rPr>
        <w:t xml:space="preserve"> </w:t>
      </w:r>
      <w:r w:rsidR="005A55D5" w:rsidRPr="000077A6">
        <w:rPr>
          <w:rFonts w:ascii="Trebuchet MS" w:hAnsi="Trebuchet MS" w:cs="Arial"/>
          <w:sz w:val="18"/>
          <w:szCs w:val="18"/>
        </w:rPr>
        <w:t>n</w:t>
      </w:r>
      <w:r w:rsidRPr="000077A6">
        <w:rPr>
          <w:rFonts w:ascii="Trebuchet MS" w:hAnsi="Trebuchet MS" w:cs="Arial"/>
          <w:sz w:val="18"/>
          <w:szCs w:val="18"/>
        </w:rPr>
        <w:t>ame</w:t>
      </w:r>
    </w:p>
    <w:p w14:paraId="796B6CB5" w14:textId="77777777" w:rsidR="00A964E8" w:rsidRPr="000077A6" w:rsidRDefault="00A964E8" w:rsidP="00A964E8">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sz w:val="18"/>
          <w:szCs w:val="18"/>
        </w:rPr>
      </w:pPr>
      <w:r w:rsidRPr="000077A6">
        <w:rPr>
          <w:rFonts w:ascii="Trebuchet MS" w:hAnsi="Trebuchet MS" w:cs="Arial"/>
          <w:sz w:val="18"/>
          <w:szCs w:val="18"/>
        </w:rPr>
        <w:t xml:space="preserve">Last four digits of </w:t>
      </w:r>
      <w:r w:rsidR="005A55D5" w:rsidRPr="000077A6">
        <w:rPr>
          <w:rFonts w:ascii="Trebuchet MS" w:hAnsi="Trebuchet MS" w:cs="Arial"/>
          <w:sz w:val="18"/>
          <w:szCs w:val="18"/>
        </w:rPr>
        <w:t>e</w:t>
      </w:r>
      <w:r w:rsidRPr="000077A6">
        <w:rPr>
          <w:rFonts w:ascii="Trebuchet MS" w:hAnsi="Trebuchet MS" w:cs="Arial"/>
          <w:sz w:val="18"/>
          <w:szCs w:val="18"/>
        </w:rPr>
        <w:t>mployee</w:t>
      </w:r>
      <w:r w:rsidR="005A55D5" w:rsidRPr="000077A6">
        <w:rPr>
          <w:rFonts w:ascii="Trebuchet MS" w:hAnsi="Trebuchet MS" w:cs="Arial"/>
          <w:sz w:val="18"/>
          <w:szCs w:val="18"/>
        </w:rPr>
        <w:t>’s</w:t>
      </w:r>
      <w:r w:rsidRPr="000077A6">
        <w:rPr>
          <w:rFonts w:ascii="Trebuchet MS" w:hAnsi="Trebuchet MS" w:cs="Arial"/>
          <w:sz w:val="18"/>
          <w:szCs w:val="18"/>
        </w:rPr>
        <w:t xml:space="preserve"> Social Security </w:t>
      </w:r>
      <w:r w:rsidR="005A55D5" w:rsidRPr="000077A6">
        <w:rPr>
          <w:rFonts w:ascii="Trebuchet MS" w:hAnsi="Trebuchet MS" w:cs="Arial"/>
          <w:sz w:val="18"/>
          <w:szCs w:val="18"/>
        </w:rPr>
        <w:t>n</w:t>
      </w:r>
      <w:r w:rsidRPr="000077A6">
        <w:rPr>
          <w:rFonts w:ascii="Trebuchet MS" w:hAnsi="Trebuchet MS" w:cs="Arial"/>
          <w:sz w:val="18"/>
          <w:szCs w:val="18"/>
        </w:rPr>
        <w:t>umber</w:t>
      </w:r>
    </w:p>
    <w:p w14:paraId="2936615A" w14:textId="77777777" w:rsidR="00A964E8" w:rsidRPr="000077A6" w:rsidRDefault="00A964E8" w:rsidP="00A964E8">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rebuchet MS" w:hAnsi="Trebuchet MS" w:cs="Arial"/>
          <w:sz w:val="18"/>
          <w:szCs w:val="18"/>
        </w:rPr>
      </w:pPr>
      <w:r w:rsidRPr="000077A6">
        <w:rPr>
          <w:rFonts w:ascii="Trebuchet MS" w:hAnsi="Trebuchet MS" w:cs="Arial"/>
          <w:sz w:val="18"/>
          <w:szCs w:val="18"/>
        </w:rPr>
        <w:t>Employer</w:t>
      </w:r>
      <w:r w:rsidR="00354B60" w:rsidRPr="000077A6">
        <w:rPr>
          <w:rFonts w:ascii="Trebuchet MS" w:hAnsi="Trebuchet MS" w:cs="Arial"/>
          <w:sz w:val="18"/>
          <w:szCs w:val="18"/>
        </w:rPr>
        <w:t>’s</w:t>
      </w:r>
      <w:r w:rsidRPr="000077A6">
        <w:rPr>
          <w:rFonts w:ascii="Trebuchet MS" w:hAnsi="Trebuchet MS" w:cs="Arial"/>
          <w:sz w:val="18"/>
          <w:szCs w:val="18"/>
        </w:rPr>
        <w:t xml:space="preserve"> </w:t>
      </w:r>
      <w:r w:rsidR="005A55D5" w:rsidRPr="000077A6">
        <w:rPr>
          <w:rFonts w:ascii="Trebuchet MS" w:hAnsi="Trebuchet MS" w:cs="Arial"/>
          <w:sz w:val="18"/>
          <w:szCs w:val="18"/>
        </w:rPr>
        <w:t>n</w:t>
      </w:r>
      <w:r w:rsidRPr="000077A6">
        <w:rPr>
          <w:rFonts w:ascii="Trebuchet MS" w:hAnsi="Trebuchet MS" w:cs="Arial"/>
          <w:sz w:val="18"/>
          <w:szCs w:val="18"/>
        </w:rPr>
        <w:t>ame</w:t>
      </w:r>
    </w:p>
    <w:p w14:paraId="26418E71" w14:textId="77777777" w:rsidR="00A964E8" w:rsidRPr="000077A6" w:rsidRDefault="00A964E8" w:rsidP="00A964E8">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sz w:val="18"/>
          <w:szCs w:val="18"/>
        </w:rPr>
      </w:pPr>
      <w:r w:rsidRPr="000077A6">
        <w:rPr>
          <w:rFonts w:ascii="Trebuchet MS" w:hAnsi="Trebuchet MS" w:cs="Arial"/>
          <w:sz w:val="18"/>
          <w:szCs w:val="18"/>
        </w:rPr>
        <w:t>Notation indicating that this is a wage withholding payment or payments</w:t>
      </w:r>
    </w:p>
    <w:p w14:paraId="3C02493C" w14:textId="77777777" w:rsidR="00A964E8" w:rsidRPr="000077A6" w:rsidRDefault="00A964E8" w:rsidP="00A964E8">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sz w:val="18"/>
          <w:szCs w:val="18"/>
        </w:rPr>
      </w:pPr>
      <w:r w:rsidRPr="000077A6">
        <w:rPr>
          <w:rFonts w:ascii="Trebuchet MS" w:hAnsi="Trebuchet MS" w:cs="Arial"/>
          <w:sz w:val="18"/>
          <w:szCs w:val="18"/>
        </w:rPr>
        <w:t xml:space="preserve">Employer’s </w:t>
      </w:r>
      <w:r w:rsidR="005A55D5" w:rsidRPr="000077A6">
        <w:rPr>
          <w:rFonts w:ascii="Trebuchet MS" w:hAnsi="Trebuchet MS" w:cs="Arial"/>
          <w:sz w:val="18"/>
          <w:szCs w:val="18"/>
        </w:rPr>
        <w:t>f</w:t>
      </w:r>
      <w:r w:rsidRPr="000077A6">
        <w:rPr>
          <w:rFonts w:ascii="Trebuchet MS" w:hAnsi="Trebuchet MS" w:cs="Arial"/>
          <w:sz w:val="18"/>
          <w:szCs w:val="18"/>
        </w:rPr>
        <w:t>ederal Employer Identification Number</w:t>
      </w:r>
    </w:p>
    <w:p w14:paraId="765DD77C" w14:textId="77777777" w:rsidR="00A964E8" w:rsidRPr="000077A6" w:rsidRDefault="00A964E8" w:rsidP="00A964E8">
      <w:pPr>
        <w:tabs>
          <w:tab w:val="left" w:pos="360"/>
        </w:tabs>
        <w:rPr>
          <w:rFonts w:ascii="Trebuchet MS" w:hAnsi="Trebuchet MS" w:cs="Arial"/>
          <w:b/>
          <w:bCs/>
          <w:sz w:val="18"/>
          <w:szCs w:val="18"/>
        </w:rPr>
      </w:pPr>
      <w:r w:rsidRPr="000077A6">
        <w:rPr>
          <w:rFonts w:ascii="Trebuchet MS" w:hAnsi="Trebuchet MS" w:cs="Arial"/>
          <w:sz w:val="18"/>
          <w:szCs w:val="18"/>
        </w:rPr>
        <w:t>3.</w:t>
      </w:r>
      <w:r w:rsidRPr="000077A6">
        <w:rPr>
          <w:rFonts w:ascii="Trebuchet MS" w:hAnsi="Trebuchet MS" w:cs="Arial"/>
          <w:sz w:val="18"/>
          <w:szCs w:val="18"/>
        </w:rPr>
        <w:tab/>
        <w:t>Send checks to the address identified on the Order of Withholding from Earnings</w:t>
      </w:r>
    </w:p>
    <w:p w14:paraId="0920AB75" w14:textId="77777777" w:rsidR="00A964E8" w:rsidRPr="000077A6" w:rsidRDefault="00A964E8" w:rsidP="00A964E8">
      <w:pPr>
        <w:ind w:left="1440"/>
        <w:jc w:val="center"/>
        <w:rPr>
          <w:rFonts w:ascii="Trebuchet MS" w:hAnsi="Trebuchet MS" w:cs="Arial"/>
          <w:b/>
          <w:sz w:val="18"/>
          <w:szCs w:val="18"/>
        </w:rPr>
      </w:pPr>
    </w:p>
    <w:p w14:paraId="455E6146" w14:textId="77777777" w:rsidR="00A964E8" w:rsidRPr="00326CCA"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u w:val="single"/>
        </w:rPr>
      </w:pPr>
      <w:r w:rsidRPr="00326CCA">
        <w:rPr>
          <w:rFonts w:ascii="Trebuchet MS" w:hAnsi="Trebuchet MS" w:cs="Arial"/>
          <w:bCs/>
          <w:sz w:val="18"/>
          <w:szCs w:val="18"/>
          <w:u w:val="single"/>
        </w:rPr>
        <w:t>FREQUENCY OF PAYMENTS</w:t>
      </w:r>
    </w:p>
    <w:p w14:paraId="50C695FE" w14:textId="7777777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r w:rsidRPr="000077A6">
        <w:rPr>
          <w:rFonts w:ascii="Trebuchet MS" w:hAnsi="Trebuchet MS" w:cs="Arial"/>
          <w:sz w:val="18"/>
          <w:szCs w:val="18"/>
        </w:rPr>
        <w:t>Although deductions should be made for each pay period (whether weekly, biweekly, monthly, etc.), remittance need not be made more than once each month.</w:t>
      </w:r>
      <w:r w:rsidR="00A94A33" w:rsidRPr="000077A6">
        <w:rPr>
          <w:rFonts w:ascii="Trebuchet MS" w:hAnsi="Trebuchet MS" w:cs="Arial"/>
          <w:sz w:val="18"/>
          <w:szCs w:val="18"/>
        </w:rPr>
        <w:t xml:space="preserve"> </w:t>
      </w:r>
      <w:r w:rsidRPr="000077A6">
        <w:rPr>
          <w:rFonts w:ascii="Trebuchet MS" w:hAnsi="Trebuchet MS" w:cs="Arial"/>
          <w:sz w:val="18"/>
          <w:szCs w:val="18"/>
        </w:rPr>
        <w:t xml:space="preserve">The employer is not required to change their normal pay and disbursement cycles to comply with the </w:t>
      </w:r>
      <w:r w:rsidR="00354B60" w:rsidRPr="000077A6">
        <w:rPr>
          <w:rFonts w:ascii="Trebuchet MS" w:hAnsi="Trebuchet MS" w:cs="Arial"/>
          <w:sz w:val="18"/>
          <w:szCs w:val="18"/>
        </w:rPr>
        <w:t>Order of Withholding from Earnings</w:t>
      </w:r>
      <w:r w:rsidRPr="000077A6">
        <w:rPr>
          <w:rFonts w:ascii="Trebuchet MS" w:hAnsi="Trebuchet MS" w:cs="Arial"/>
          <w:sz w:val="18"/>
          <w:szCs w:val="18"/>
        </w:rPr>
        <w:t>.</w:t>
      </w:r>
    </w:p>
    <w:p w14:paraId="6D7509C3" w14:textId="7777777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p>
    <w:p w14:paraId="3E046B89" w14:textId="77777777" w:rsidR="00A964E8" w:rsidRPr="00326CCA"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u w:val="single"/>
        </w:rPr>
      </w:pPr>
      <w:r w:rsidRPr="00326CCA">
        <w:rPr>
          <w:rFonts w:ascii="Trebuchet MS" w:hAnsi="Trebuchet MS" w:cs="Arial"/>
          <w:bCs/>
          <w:sz w:val="18"/>
          <w:szCs w:val="18"/>
          <w:u w:val="single"/>
        </w:rPr>
        <w:t>TWO OR MORE EMPLOYEES</w:t>
      </w:r>
    </w:p>
    <w:p w14:paraId="4A9E3D9C" w14:textId="7777777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r w:rsidRPr="000077A6">
        <w:rPr>
          <w:rFonts w:ascii="Trebuchet MS" w:hAnsi="Trebuchet MS" w:cs="Arial"/>
          <w:sz w:val="18"/>
          <w:szCs w:val="18"/>
        </w:rPr>
        <w:t xml:space="preserve">If the employer is making payments to ECMC for two or more employees, the employer may combine payments as long as the check stub or transmittal sheet details the employees’ names, </w:t>
      </w:r>
      <w:r w:rsidR="00354B60" w:rsidRPr="000077A6">
        <w:rPr>
          <w:rFonts w:ascii="Trebuchet MS" w:hAnsi="Trebuchet MS" w:cs="Arial"/>
          <w:sz w:val="18"/>
          <w:szCs w:val="18"/>
        </w:rPr>
        <w:t>amounts remitted for each employee and last four digits of each applicable employee’s Social Security number.</w:t>
      </w:r>
    </w:p>
    <w:p w14:paraId="33AE7785" w14:textId="77777777" w:rsidR="005A55D5" w:rsidRPr="000077A6" w:rsidRDefault="005A55D5"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cs="Arial"/>
          <w:b/>
          <w:bCs/>
          <w:sz w:val="18"/>
          <w:szCs w:val="18"/>
        </w:rPr>
      </w:pPr>
    </w:p>
    <w:p w14:paraId="472BE7BB" w14:textId="77777777" w:rsidR="00A964E8" w:rsidRPr="000077A6" w:rsidRDefault="00A964E8" w:rsidP="00326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b/>
          <w:bCs/>
          <w:sz w:val="18"/>
          <w:szCs w:val="18"/>
        </w:rPr>
      </w:pPr>
      <w:r w:rsidRPr="000077A6">
        <w:rPr>
          <w:rFonts w:ascii="Trebuchet MS" w:hAnsi="Trebuchet MS" w:cs="Arial"/>
          <w:b/>
          <w:bCs/>
          <w:sz w:val="18"/>
          <w:szCs w:val="18"/>
        </w:rPr>
        <w:t>WHEN TO STOP WITHHOLDING</w:t>
      </w:r>
    </w:p>
    <w:p w14:paraId="2FE42B4C" w14:textId="77777777" w:rsidR="00A964E8" w:rsidRPr="00326CCA"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Cs/>
          <w:sz w:val="18"/>
          <w:szCs w:val="18"/>
          <w:u w:val="single"/>
        </w:rPr>
      </w:pPr>
      <w:r w:rsidRPr="00326CCA">
        <w:rPr>
          <w:rFonts w:ascii="Trebuchet MS" w:hAnsi="Trebuchet MS" w:cs="Arial"/>
          <w:bCs/>
          <w:sz w:val="18"/>
          <w:szCs w:val="18"/>
          <w:u w:val="single"/>
        </w:rPr>
        <w:t>RELEASE OF AN ORDER</w:t>
      </w:r>
    </w:p>
    <w:p w14:paraId="5F5DE13E" w14:textId="78D4E26F"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jc w:val="both"/>
        <w:rPr>
          <w:rFonts w:ascii="Trebuchet MS" w:hAnsi="Trebuchet MS" w:cs="Arial"/>
          <w:sz w:val="18"/>
          <w:szCs w:val="18"/>
        </w:rPr>
      </w:pPr>
      <w:r w:rsidRPr="000077A6">
        <w:rPr>
          <w:rFonts w:ascii="Trebuchet MS" w:hAnsi="Trebuchet MS" w:cs="Arial"/>
          <w:sz w:val="18"/>
          <w:szCs w:val="18"/>
        </w:rPr>
        <w:t xml:space="preserve">To inform an employer to stop withholding, ECMC will send a </w:t>
      </w:r>
      <w:r w:rsidRPr="00326CCA">
        <w:rPr>
          <w:rFonts w:ascii="Trebuchet MS" w:hAnsi="Trebuchet MS" w:cs="Arial"/>
          <w:bCs/>
          <w:sz w:val="18"/>
          <w:szCs w:val="18"/>
        </w:rPr>
        <w:t>Release from the Order of Withholding</w:t>
      </w:r>
      <w:r w:rsidRPr="000077A6">
        <w:rPr>
          <w:rFonts w:ascii="Trebuchet MS" w:hAnsi="Trebuchet MS" w:cs="Arial"/>
          <w:sz w:val="18"/>
          <w:szCs w:val="18"/>
        </w:rPr>
        <w:t xml:space="preserve"> form to the employer.</w:t>
      </w:r>
      <w:r w:rsidR="00A94A33" w:rsidRPr="000077A6">
        <w:rPr>
          <w:rFonts w:ascii="Trebuchet MS" w:hAnsi="Trebuchet MS" w:cs="Arial"/>
          <w:sz w:val="18"/>
          <w:szCs w:val="18"/>
        </w:rPr>
        <w:t xml:space="preserve"> </w:t>
      </w:r>
      <w:r w:rsidRPr="000077A6">
        <w:rPr>
          <w:rFonts w:ascii="Trebuchet MS" w:hAnsi="Trebuchet MS" w:cs="Arial"/>
          <w:sz w:val="18"/>
          <w:szCs w:val="18"/>
        </w:rPr>
        <w:t xml:space="preserve">The employer should continue to withhold earnings from the employee’s paycheck until receiving a release. </w:t>
      </w:r>
    </w:p>
    <w:p w14:paraId="2F96F12C" w14:textId="7777777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
          <w:bCs/>
          <w:sz w:val="18"/>
          <w:szCs w:val="18"/>
          <w:u w:val="single"/>
        </w:rPr>
      </w:pPr>
    </w:p>
    <w:p w14:paraId="4CAF032B" w14:textId="77777777" w:rsidR="00A964E8" w:rsidRPr="00326CCA"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Cs/>
          <w:sz w:val="18"/>
          <w:szCs w:val="18"/>
        </w:rPr>
      </w:pPr>
      <w:r w:rsidRPr="00326CCA">
        <w:rPr>
          <w:rFonts w:ascii="Trebuchet MS" w:hAnsi="Trebuchet MS" w:cs="Arial"/>
          <w:bCs/>
          <w:sz w:val="18"/>
          <w:szCs w:val="18"/>
          <w:u w:val="single"/>
        </w:rPr>
        <w:t>WHEN THE EMPLOYEE ENDS EMPLOYMENT</w:t>
      </w:r>
    </w:p>
    <w:p w14:paraId="71196ED2" w14:textId="7AC9A9F0"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r w:rsidRPr="000077A6">
        <w:rPr>
          <w:rFonts w:ascii="Trebuchet MS" w:hAnsi="Trebuchet MS" w:cs="Arial"/>
          <w:sz w:val="18"/>
          <w:szCs w:val="18"/>
        </w:rPr>
        <w:t>When an employee for whom the employer has been withholding earnings terminates employment with their organization, the employer must notify ECMC in writing within 10 business days.</w:t>
      </w:r>
      <w:r w:rsidR="00A94A33" w:rsidRPr="000077A6">
        <w:rPr>
          <w:rFonts w:ascii="Trebuchet MS" w:hAnsi="Trebuchet MS" w:cs="Arial"/>
          <w:sz w:val="18"/>
          <w:szCs w:val="18"/>
        </w:rPr>
        <w:t xml:space="preserve"> </w:t>
      </w:r>
      <w:r w:rsidRPr="000077A6">
        <w:rPr>
          <w:rFonts w:ascii="Trebuchet MS" w:hAnsi="Trebuchet MS" w:cs="Arial"/>
          <w:sz w:val="18"/>
          <w:szCs w:val="18"/>
        </w:rPr>
        <w:t>In addition, the employer must supply the employee’s last known address and the name and address of his/her new employer, if known.</w:t>
      </w:r>
      <w:r w:rsidR="00A94A33" w:rsidRPr="000077A6">
        <w:rPr>
          <w:rFonts w:ascii="Trebuchet MS" w:hAnsi="Trebuchet MS" w:cs="Arial"/>
          <w:sz w:val="18"/>
          <w:szCs w:val="18"/>
        </w:rPr>
        <w:t xml:space="preserve"> </w:t>
      </w:r>
      <w:r w:rsidRPr="000077A6">
        <w:rPr>
          <w:rFonts w:ascii="Trebuchet MS" w:hAnsi="Trebuchet MS" w:cs="Arial"/>
          <w:sz w:val="18"/>
          <w:szCs w:val="18"/>
        </w:rPr>
        <w:t>This requirement will help ensure the employee can be located and that the new employer will be notified promptly of the withholding requirement.</w:t>
      </w:r>
    </w:p>
    <w:p w14:paraId="77BD6532" w14:textId="7777777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rebuchet MS" w:hAnsi="Trebuchet MS" w:cs="Arial"/>
          <w:b/>
          <w:bCs/>
          <w:sz w:val="18"/>
          <w:szCs w:val="18"/>
        </w:rPr>
      </w:pPr>
    </w:p>
    <w:p w14:paraId="37E0398F" w14:textId="77777777" w:rsidR="00A964E8" w:rsidRPr="000077A6" w:rsidRDefault="00A964E8" w:rsidP="00326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b/>
          <w:bCs/>
          <w:sz w:val="18"/>
          <w:szCs w:val="18"/>
        </w:rPr>
      </w:pPr>
      <w:r w:rsidRPr="000077A6">
        <w:rPr>
          <w:rFonts w:ascii="Trebuchet MS" w:hAnsi="Trebuchet MS" w:cs="Arial"/>
          <w:b/>
          <w:bCs/>
          <w:sz w:val="18"/>
          <w:szCs w:val="18"/>
        </w:rPr>
        <w:t>EMPLOYER COMPLIANCE</w:t>
      </w:r>
    </w:p>
    <w:p w14:paraId="7A5F44AD" w14:textId="7777777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i/>
          <w:sz w:val="18"/>
          <w:szCs w:val="18"/>
        </w:rPr>
      </w:pPr>
      <w:r w:rsidRPr="00326CCA">
        <w:rPr>
          <w:rFonts w:ascii="Trebuchet MS" w:hAnsi="Trebuchet MS" w:cs="Arial"/>
          <w:bCs/>
          <w:sz w:val="18"/>
          <w:szCs w:val="18"/>
          <w:u w:val="single"/>
        </w:rPr>
        <w:t>NONCOMPLIANCE</w:t>
      </w:r>
      <w:r w:rsidRPr="000077A6">
        <w:rPr>
          <w:rFonts w:ascii="Trebuchet MS" w:hAnsi="Trebuchet MS" w:cs="Arial"/>
          <w:i/>
          <w:sz w:val="18"/>
          <w:szCs w:val="18"/>
        </w:rPr>
        <w:tab/>
      </w:r>
    </w:p>
    <w:p w14:paraId="33DA9DE7" w14:textId="02FBD84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r w:rsidRPr="000077A6">
        <w:rPr>
          <w:rFonts w:ascii="Trebuchet MS" w:hAnsi="Trebuchet MS" w:cs="Arial"/>
          <w:sz w:val="18"/>
          <w:szCs w:val="18"/>
        </w:rPr>
        <w:t xml:space="preserve">If the employer fails to withhold wages following the receipt of the withholding order, ECMC </w:t>
      </w:r>
      <w:r w:rsidR="00D83452">
        <w:rPr>
          <w:rFonts w:ascii="Trebuchet MS" w:hAnsi="Trebuchet MS" w:cs="Arial"/>
          <w:sz w:val="18"/>
          <w:szCs w:val="18"/>
        </w:rPr>
        <w:t>may</w:t>
      </w:r>
      <w:r w:rsidR="00D83452" w:rsidRPr="000077A6">
        <w:rPr>
          <w:rFonts w:ascii="Trebuchet MS" w:hAnsi="Trebuchet MS" w:cs="Arial"/>
          <w:sz w:val="18"/>
          <w:szCs w:val="18"/>
        </w:rPr>
        <w:t xml:space="preserve"> </w:t>
      </w:r>
      <w:r w:rsidRPr="000077A6">
        <w:rPr>
          <w:rFonts w:ascii="Trebuchet MS" w:hAnsi="Trebuchet MS" w:cs="Arial"/>
          <w:sz w:val="18"/>
          <w:szCs w:val="18"/>
        </w:rPr>
        <w:t xml:space="preserve">sue the employer to recover any amount that the employer fails to withhold, attorney’s fees, costs, and may be awarded punitive damages at the court’s discretion </w:t>
      </w:r>
      <w:r w:rsidR="005B6147" w:rsidRPr="000077A6">
        <w:rPr>
          <w:rFonts w:ascii="Trebuchet MS" w:hAnsi="Trebuchet MS" w:cs="Arial"/>
          <w:sz w:val="18"/>
          <w:szCs w:val="18"/>
        </w:rPr>
        <w:t>(</w:t>
      </w:r>
      <w:r w:rsidRPr="000077A6">
        <w:rPr>
          <w:rFonts w:ascii="Trebuchet MS" w:hAnsi="Trebuchet MS" w:cs="Arial"/>
          <w:sz w:val="18"/>
          <w:szCs w:val="18"/>
        </w:rPr>
        <w:t xml:space="preserve">20 U.S.C. § 1095a(a)(6); </w:t>
      </w:r>
      <w:r w:rsidRPr="000077A6">
        <w:rPr>
          <w:rFonts w:ascii="Trebuchet MS" w:hAnsi="Trebuchet MS"/>
          <w:sz w:val="18"/>
          <w:szCs w:val="18"/>
        </w:rPr>
        <w:t>34 C.F.R. § 682.410(b)(9)(P)</w:t>
      </w:r>
      <w:r w:rsidR="005B6147" w:rsidRPr="000077A6">
        <w:rPr>
          <w:rFonts w:ascii="Trebuchet MS" w:hAnsi="Trebuchet MS"/>
          <w:sz w:val="18"/>
          <w:szCs w:val="18"/>
        </w:rPr>
        <w:t>)</w:t>
      </w:r>
      <w:r w:rsidRPr="000077A6">
        <w:rPr>
          <w:rFonts w:ascii="Trebuchet MS" w:hAnsi="Trebuchet MS" w:cs="Arial"/>
          <w:sz w:val="18"/>
          <w:szCs w:val="18"/>
        </w:rPr>
        <w:t>.</w:t>
      </w:r>
    </w:p>
    <w:p w14:paraId="64E886E6" w14:textId="7777777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p>
    <w:p w14:paraId="39A70004" w14:textId="77777777" w:rsidR="00A964E8" w:rsidRPr="00326CCA"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Cs/>
          <w:sz w:val="18"/>
          <w:szCs w:val="18"/>
        </w:rPr>
      </w:pPr>
      <w:r w:rsidRPr="00326CCA">
        <w:rPr>
          <w:rFonts w:ascii="Trebuchet MS" w:hAnsi="Trebuchet MS" w:cs="Arial"/>
          <w:bCs/>
          <w:sz w:val="18"/>
          <w:szCs w:val="18"/>
          <w:u w:val="single"/>
        </w:rPr>
        <w:t>RETALIATION</w:t>
      </w:r>
    </w:p>
    <w:p w14:paraId="56B87756" w14:textId="7777777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r w:rsidRPr="000077A6">
        <w:rPr>
          <w:rFonts w:ascii="Trebuchet MS" w:hAnsi="Trebuchet MS" w:cs="Arial"/>
          <w:sz w:val="18"/>
          <w:szCs w:val="18"/>
        </w:rPr>
        <w:t xml:space="preserve">Under </w:t>
      </w:r>
      <w:r w:rsidR="00354B60" w:rsidRPr="000077A6">
        <w:rPr>
          <w:rFonts w:ascii="Trebuchet MS" w:hAnsi="Trebuchet MS" w:cs="Arial"/>
          <w:sz w:val="18"/>
          <w:szCs w:val="18"/>
        </w:rPr>
        <w:t>f</w:t>
      </w:r>
      <w:r w:rsidRPr="000077A6">
        <w:rPr>
          <w:rFonts w:ascii="Trebuchet MS" w:hAnsi="Trebuchet MS" w:cs="Arial"/>
          <w:sz w:val="18"/>
          <w:szCs w:val="18"/>
        </w:rPr>
        <w:t>ederal law, an employer may not discharge from employment, or refuse to employ or take disciplinary action against an individual, because that individual is subject to wage withholding.</w:t>
      </w:r>
      <w:r w:rsidR="00A94A33" w:rsidRPr="000077A6">
        <w:rPr>
          <w:rFonts w:ascii="Trebuchet MS" w:hAnsi="Trebuchet MS" w:cs="Arial"/>
          <w:sz w:val="18"/>
          <w:szCs w:val="18"/>
        </w:rPr>
        <w:t xml:space="preserve"> </w:t>
      </w:r>
      <w:r w:rsidRPr="000077A6">
        <w:rPr>
          <w:rFonts w:ascii="Trebuchet MS" w:hAnsi="Trebuchet MS" w:cs="Arial"/>
          <w:sz w:val="18"/>
          <w:szCs w:val="18"/>
        </w:rPr>
        <w:t>The employee may sue an employer who takes such action</w:t>
      </w:r>
      <w:r w:rsidR="00354B60" w:rsidRPr="000077A6">
        <w:rPr>
          <w:rFonts w:ascii="Trebuchet MS" w:hAnsi="Trebuchet MS" w:cs="Arial"/>
          <w:sz w:val="18"/>
          <w:szCs w:val="18"/>
        </w:rPr>
        <w:t>.</w:t>
      </w:r>
      <w:r w:rsidRPr="000077A6">
        <w:rPr>
          <w:rFonts w:ascii="Trebuchet MS" w:hAnsi="Trebuchet MS" w:cs="Arial"/>
          <w:sz w:val="18"/>
          <w:szCs w:val="18"/>
        </w:rPr>
        <w:t xml:space="preserve"> </w:t>
      </w:r>
    </w:p>
    <w:p w14:paraId="7DC70EEE" w14:textId="77777777" w:rsidR="005A55D5" w:rsidRPr="000077A6" w:rsidRDefault="005A55D5"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
          <w:bCs/>
          <w:i/>
          <w:sz w:val="18"/>
          <w:szCs w:val="18"/>
          <w:u w:val="single"/>
        </w:rPr>
      </w:pPr>
    </w:p>
    <w:p w14:paraId="5894C7DB" w14:textId="77777777" w:rsidR="00A964E8" w:rsidRPr="00326CCA"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Cs/>
          <w:sz w:val="18"/>
          <w:szCs w:val="18"/>
        </w:rPr>
      </w:pPr>
      <w:r w:rsidRPr="00326CCA">
        <w:rPr>
          <w:rFonts w:ascii="Trebuchet MS" w:hAnsi="Trebuchet MS" w:cs="Arial"/>
          <w:bCs/>
          <w:sz w:val="18"/>
          <w:szCs w:val="18"/>
          <w:u w:val="single"/>
        </w:rPr>
        <w:t>TERMINATION</w:t>
      </w:r>
    </w:p>
    <w:p w14:paraId="5EC3FF16" w14:textId="7777777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r w:rsidRPr="000077A6">
        <w:rPr>
          <w:rFonts w:ascii="Trebuchet MS" w:hAnsi="Trebuchet MS" w:cs="Arial"/>
          <w:sz w:val="18"/>
          <w:szCs w:val="18"/>
        </w:rPr>
        <w:t xml:space="preserve">If the employee’s employment ceases for any reason after you receive the </w:t>
      </w:r>
      <w:r w:rsidR="00354B60" w:rsidRPr="000077A6">
        <w:rPr>
          <w:rFonts w:ascii="Trebuchet MS" w:hAnsi="Trebuchet MS" w:cs="Arial"/>
          <w:bCs/>
          <w:sz w:val="18"/>
          <w:szCs w:val="18"/>
        </w:rPr>
        <w:t>Order of Withholding from</w:t>
      </w:r>
      <w:r w:rsidR="00354B60" w:rsidRPr="000077A6">
        <w:rPr>
          <w:rFonts w:ascii="Trebuchet MS" w:hAnsi="Trebuchet MS" w:cs="Arial"/>
          <w:b/>
          <w:bCs/>
          <w:sz w:val="18"/>
          <w:szCs w:val="18"/>
        </w:rPr>
        <w:t xml:space="preserve"> </w:t>
      </w:r>
      <w:r w:rsidR="00354B60" w:rsidRPr="000077A6">
        <w:rPr>
          <w:rFonts w:ascii="Trebuchet MS" w:hAnsi="Trebuchet MS" w:cs="Arial"/>
          <w:bCs/>
          <w:sz w:val="18"/>
          <w:szCs w:val="18"/>
        </w:rPr>
        <w:t>Earnings</w:t>
      </w:r>
      <w:r w:rsidRPr="000077A6">
        <w:rPr>
          <w:rFonts w:ascii="Trebuchet MS" w:hAnsi="Trebuchet MS" w:cs="Arial"/>
          <w:sz w:val="18"/>
          <w:szCs w:val="18"/>
        </w:rPr>
        <w:t xml:space="preserve"> it does not terminate your liability for amounts you were required to withhold</w:t>
      </w:r>
      <w:r w:rsidR="00354B60" w:rsidRPr="000077A6">
        <w:rPr>
          <w:rFonts w:ascii="Trebuchet MS" w:hAnsi="Trebuchet MS" w:cs="Arial"/>
          <w:sz w:val="18"/>
          <w:szCs w:val="18"/>
        </w:rPr>
        <w:t xml:space="preserve"> during the employee’s employment.</w:t>
      </w:r>
    </w:p>
    <w:p w14:paraId="2F644A95" w14:textId="77777777" w:rsidR="00257314" w:rsidRPr="000077A6" w:rsidRDefault="00257314" w:rsidP="00326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b/>
          <w:bCs/>
          <w:sz w:val="18"/>
          <w:szCs w:val="18"/>
        </w:rPr>
      </w:pPr>
    </w:p>
    <w:p w14:paraId="358E0A20" w14:textId="21B8995B" w:rsidR="00A964E8" w:rsidRPr="000077A6" w:rsidRDefault="00A964E8" w:rsidP="00326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b/>
          <w:bCs/>
          <w:sz w:val="18"/>
          <w:szCs w:val="18"/>
        </w:rPr>
      </w:pPr>
      <w:r w:rsidRPr="000077A6">
        <w:rPr>
          <w:rFonts w:ascii="Trebuchet MS" w:hAnsi="Trebuchet MS" w:cs="Arial"/>
          <w:b/>
          <w:bCs/>
          <w:sz w:val="18"/>
          <w:szCs w:val="18"/>
        </w:rPr>
        <w:t>MULTIPLE WITHHOLDINGS</w:t>
      </w:r>
    </w:p>
    <w:p w14:paraId="6CBCEB1E" w14:textId="77777777" w:rsidR="00A964E8" w:rsidRPr="00326CCA" w:rsidRDefault="00A964E8" w:rsidP="00A964E8">
      <w:pPr>
        <w:pStyle w:val="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rebuchet MS" w:hAnsi="Trebuchet MS"/>
          <w:b w:val="0"/>
          <w:sz w:val="18"/>
          <w:szCs w:val="18"/>
          <w:u w:val="single"/>
        </w:rPr>
      </w:pPr>
      <w:r w:rsidRPr="00326CCA">
        <w:rPr>
          <w:rFonts w:ascii="Trebuchet MS" w:hAnsi="Trebuchet MS"/>
          <w:b w:val="0"/>
          <w:sz w:val="18"/>
          <w:szCs w:val="18"/>
          <w:u w:val="single"/>
        </w:rPr>
        <w:t>LIMITATIONS</w:t>
      </w:r>
    </w:p>
    <w:p w14:paraId="2694DBA1" w14:textId="77777777" w:rsidR="00A964E8" w:rsidRPr="000077A6"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18"/>
          <w:szCs w:val="18"/>
        </w:rPr>
      </w:pPr>
      <w:r w:rsidRPr="000077A6">
        <w:rPr>
          <w:rFonts w:ascii="Trebuchet MS" w:hAnsi="Trebuchet MS" w:cs="Arial"/>
          <w:sz w:val="18"/>
          <w:szCs w:val="18"/>
        </w:rPr>
        <w:t xml:space="preserve">If the employee is subject to multiple garnishments during a pay period, </w:t>
      </w:r>
      <w:r w:rsidR="00354B60" w:rsidRPr="000077A6">
        <w:rPr>
          <w:rFonts w:ascii="Trebuchet MS" w:hAnsi="Trebuchet MS" w:cs="Arial"/>
          <w:sz w:val="18"/>
          <w:szCs w:val="18"/>
        </w:rPr>
        <w:t>f</w:t>
      </w:r>
      <w:r w:rsidRPr="000077A6">
        <w:rPr>
          <w:rFonts w:ascii="Trebuchet MS" w:hAnsi="Trebuchet MS" w:cs="Arial"/>
          <w:sz w:val="18"/>
          <w:szCs w:val="18"/>
        </w:rPr>
        <w:t>ederal law (15 U</w:t>
      </w:r>
      <w:r w:rsidR="00354B60" w:rsidRPr="000077A6">
        <w:rPr>
          <w:rFonts w:ascii="Trebuchet MS" w:hAnsi="Trebuchet MS" w:cs="Arial"/>
          <w:sz w:val="18"/>
          <w:szCs w:val="18"/>
        </w:rPr>
        <w:t>.</w:t>
      </w:r>
      <w:r w:rsidRPr="000077A6">
        <w:rPr>
          <w:rFonts w:ascii="Trebuchet MS" w:hAnsi="Trebuchet MS" w:cs="Arial"/>
          <w:sz w:val="18"/>
          <w:szCs w:val="18"/>
        </w:rPr>
        <w:t>S</w:t>
      </w:r>
      <w:r w:rsidR="00354B60" w:rsidRPr="000077A6">
        <w:rPr>
          <w:rFonts w:ascii="Trebuchet MS" w:hAnsi="Trebuchet MS" w:cs="Arial"/>
          <w:sz w:val="18"/>
          <w:szCs w:val="18"/>
        </w:rPr>
        <w:t>.</w:t>
      </w:r>
      <w:r w:rsidRPr="000077A6">
        <w:rPr>
          <w:rFonts w:ascii="Trebuchet MS" w:hAnsi="Trebuchet MS" w:cs="Arial"/>
          <w:sz w:val="18"/>
          <w:szCs w:val="18"/>
        </w:rPr>
        <w:t>C</w:t>
      </w:r>
      <w:r w:rsidR="00354B60" w:rsidRPr="000077A6">
        <w:rPr>
          <w:rFonts w:ascii="Trebuchet MS" w:hAnsi="Trebuchet MS" w:cs="Arial"/>
          <w:sz w:val="18"/>
          <w:szCs w:val="18"/>
        </w:rPr>
        <w:t>.</w:t>
      </w:r>
      <w:r w:rsidRPr="000077A6">
        <w:rPr>
          <w:rFonts w:ascii="Trebuchet MS" w:hAnsi="Trebuchet MS" w:cs="Arial"/>
          <w:sz w:val="18"/>
          <w:szCs w:val="18"/>
        </w:rPr>
        <w:t xml:space="preserve"> § 1673) may limit your ability to withhold the full amount called for under the </w:t>
      </w:r>
      <w:r w:rsidR="00354B60" w:rsidRPr="000077A6">
        <w:rPr>
          <w:rFonts w:ascii="Trebuchet MS" w:hAnsi="Trebuchet MS" w:cs="Arial"/>
          <w:bCs/>
          <w:sz w:val="18"/>
          <w:szCs w:val="18"/>
        </w:rPr>
        <w:t>Order of Withholding from</w:t>
      </w:r>
      <w:r w:rsidR="00354B60" w:rsidRPr="000077A6">
        <w:rPr>
          <w:rFonts w:ascii="Trebuchet MS" w:hAnsi="Trebuchet MS" w:cs="Arial"/>
          <w:b/>
          <w:bCs/>
          <w:sz w:val="18"/>
          <w:szCs w:val="18"/>
        </w:rPr>
        <w:t xml:space="preserve"> </w:t>
      </w:r>
      <w:r w:rsidR="00354B60" w:rsidRPr="000077A6">
        <w:rPr>
          <w:rFonts w:ascii="Trebuchet MS" w:hAnsi="Trebuchet MS" w:cs="Arial"/>
          <w:bCs/>
          <w:sz w:val="18"/>
          <w:szCs w:val="18"/>
        </w:rPr>
        <w:t>Earnings</w:t>
      </w:r>
      <w:r w:rsidRPr="000077A6">
        <w:rPr>
          <w:rFonts w:ascii="Trebuchet MS" w:hAnsi="Trebuchet MS" w:cs="Arial"/>
          <w:sz w:val="18"/>
          <w:szCs w:val="18"/>
        </w:rPr>
        <w:t xml:space="preserve"> for that pay period. If so, you must inform us, in writing, immediately.</w:t>
      </w:r>
    </w:p>
    <w:p w14:paraId="37BA8189" w14:textId="77777777" w:rsidR="00A964E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rPr>
        <w:sectPr w:rsidR="00A964E8" w:rsidSect="00A94A33">
          <w:pgSz w:w="12240" w:h="15840"/>
          <w:pgMar w:top="720" w:right="720" w:bottom="720" w:left="720" w:header="720" w:footer="720" w:gutter="0"/>
          <w:pgNumType w:start="2"/>
          <w:cols w:space="720"/>
          <w:docGrid w:linePitch="272"/>
        </w:sectPr>
      </w:pPr>
    </w:p>
    <w:p w14:paraId="09083AA4"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rPr>
      </w:pPr>
    </w:p>
    <w:p w14:paraId="1BBE5F33" w14:textId="77777777" w:rsidR="00A964E8" w:rsidRPr="00AA2DC8" w:rsidRDefault="00A964E8" w:rsidP="00A964E8">
      <w:pPr>
        <w:tabs>
          <w:tab w:val="left" w:pos="0"/>
          <w:tab w:val="left" w:pos="1440"/>
          <w:tab w:val="left" w:pos="2160"/>
          <w:tab w:val="left" w:pos="2880"/>
          <w:tab w:val="left" w:pos="3600"/>
          <w:tab w:val="left" w:pos="4320"/>
          <w:tab w:val="left" w:pos="5040"/>
        </w:tabs>
        <w:jc w:val="center"/>
        <w:rPr>
          <w:rFonts w:ascii="Trebuchet MS" w:hAnsi="Trebuchet MS" w:cs="Arial"/>
          <w:b/>
          <w:bCs/>
          <w:sz w:val="32"/>
          <w:szCs w:val="32"/>
        </w:rPr>
      </w:pPr>
      <w:r w:rsidRPr="00AA2DC8">
        <w:rPr>
          <w:rFonts w:ascii="Trebuchet MS" w:hAnsi="Trebuchet MS" w:cs="Arial"/>
          <w:b/>
          <w:bCs/>
          <w:sz w:val="32"/>
          <w:szCs w:val="32"/>
        </w:rPr>
        <w:t>AWG WITHHOLDING WORKSHEET</w:t>
      </w:r>
    </w:p>
    <w:p w14:paraId="7156F526" w14:textId="77777777" w:rsidR="00A964E8" w:rsidRPr="00AA2DC8" w:rsidRDefault="00A964E8" w:rsidP="00A964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Trebuchet MS" w:hAnsi="Trebuchet MS" w:cs="Arial"/>
          <w:b/>
          <w:bCs/>
          <w:sz w:val="24"/>
        </w:rPr>
      </w:pPr>
    </w:p>
    <w:p w14:paraId="3007B9E7" w14:textId="77777777" w:rsidR="00A964E8" w:rsidRPr="00AA2DC8" w:rsidRDefault="00A964E8" w:rsidP="00A964E8">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s>
        <w:jc w:val="both"/>
        <w:rPr>
          <w:rFonts w:ascii="Trebuchet MS" w:hAnsi="Trebuchet MS" w:cs="Arial"/>
          <w:i/>
          <w:sz w:val="18"/>
          <w:szCs w:val="18"/>
        </w:rPr>
      </w:pPr>
      <w:r w:rsidRPr="00AA2DC8">
        <w:rPr>
          <w:rFonts w:ascii="Trebuchet MS" w:hAnsi="Trebuchet MS" w:cs="Arial"/>
          <w:b/>
          <w:sz w:val="24"/>
        </w:rPr>
        <w:t>Enter employee’s disposable pay</w:t>
      </w:r>
      <w:r w:rsidR="005A55D5">
        <w:rPr>
          <w:rFonts w:ascii="Trebuchet MS" w:hAnsi="Trebuchet MS" w:cs="Arial"/>
          <w:b/>
          <w:sz w:val="24"/>
        </w:rPr>
        <w:t>.</w:t>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Pr>
          <w:rFonts w:ascii="Trebuchet MS" w:hAnsi="Trebuchet MS" w:cs="Arial"/>
          <w:b/>
          <w:sz w:val="24"/>
        </w:rPr>
        <w:tab/>
      </w:r>
      <w:r>
        <w:rPr>
          <w:rFonts w:ascii="Trebuchet MS" w:hAnsi="Trebuchet MS" w:cs="Arial"/>
          <w:b/>
          <w:sz w:val="24"/>
        </w:rPr>
        <w:tab/>
      </w:r>
      <w:r w:rsidRPr="00AA2DC8">
        <w:rPr>
          <w:rFonts w:ascii="Trebuchet MS" w:hAnsi="Trebuchet MS" w:cs="Arial"/>
          <w:b/>
          <w:sz w:val="24"/>
        </w:rPr>
        <w:t>1. ___________</w:t>
      </w:r>
    </w:p>
    <w:p w14:paraId="33739994" w14:textId="0F42D662" w:rsidR="00A964E8" w:rsidRPr="00326CCA" w:rsidRDefault="002C0779" w:rsidP="00A964E8">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190"/>
          <w:tab w:val="left" w:pos="8640"/>
        </w:tabs>
        <w:ind w:left="270" w:right="2070"/>
        <w:jc w:val="both"/>
        <w:rPr>
          <w:rFonts w:ascii="Trebuchet MS" w:hAnsi="Trebuchet MS" w:cs="Arial"/>
        </w:rPr>
      </w:pPr>
      <w:r w:rsidRPr="00326CCA">
        <w:rPr>
          <w:rFonts w:ascii="Trebuchet MS" w:hAnsi="Trebuchet MS" w:cs="Arial"/>
        </w:rPr>
        <w:t>Disposable pay is determined by: (a) calculating the total compensation paid or payable for the employee’s services (e.g., wages, salary, commissions, bonus, severance pay, etc.); (b) subtracting from that amount the sum of all amounts required by law to be withheld from that compensation, such as state (if any) and federal income tax and federal FICA</w:t>
      </w:r>
      <w:r w:rsidR="00CC45B1">
        <w:rPr>
          <w:rFonts w:ascii="Trebuchet MS" w:hAnsi="Trebuchet MS" w:cs="Arial"/>
        </w:rPr>
        <w:t>,</w:t>
      </w:r>
      <w:r w:rsidRPr="00326CCA">
        <w:rPr>
          <w:rFonts w:ascii="Trebuchet MS" w:hAnsi="Trebuchet MS" w:cs="Arial"/>
        </w:rPr>
        <w:t xml:space="preserve"> OASI tax (Social Security)</w:t>
      </w:r>
      <w:r w:rsidR="00CC45B1">
        <w:rPr>
          <w:rFonts w:ascii="Trebuchet MS" w:hAnsi="Trebuchet MS" w:cs="Arial"/>
        </w:rPr>
        <w:t xml:space="preserve"> </w:t>
      </w:r>
      <w:r w:rsidR="009D3547">
        <w:rPr>
          <w:rFonts w:ascii="Trebuchet MS" w:hAnsi="Trebuchet MS" w:cs="Arial"/>
        </w:rPr>
        <w:t>and</w:t>
      </w:r>
      <w:r w:rsidR="00CC45B1">
        <w:rPr>
          <w:rFonts w:ascii="Trebuchet MS" w:hAnsi="Trebuchet MS" w:cs="Arial"/>
        </w:rPr>
        <w:t xml:space="preserve"> health insurance premiums</w:t>
      </w:r>
      <w:r w:rsidRPr="00326CCA">
        <w:rPr>
          <w:rFonts w:ascii="Trebuchet MS" w:hAnsi="Trebuchet MS" w:cs="Arial"/>
        </w:rPr>
        <w:t xml:space="preserve">. You should </w:t>
      </w:r>
      <w:r w:rsidRPr="00326CCA">
        <w:rPr>
          <w:rFonts w:ascii="Trebuchet MS" w:hAnsi="Trebuchet MS" w:cs="Arial"/>
          <w:u w:val="single"/>
        </w:rPr>
        <w:t>not</w:t>
      </w:r>
      <w:r w:rsidRPr="00326CCA">
        <w:rPr>
          <w:rFonts w:ascii="Trebuchet MS" w:hAnsi="Trebuchet MS" w:cs="Arial"/>
        </w:rPr>
        <w:t xml:space="preserve"> subtract amounts withheld for savings bonds, employee contributions to </w:t>
      </w:r>
      <w:r w:rsidR="00D9593D">
        <w:rPr>
          <w:rFonts w:ascii="Trebuchet MS" w:hAnsi="Trebuchet MS" w:cs="Arial"/>
        </w:rPr>
        <w:t xml:space="preserve">voluntary </w:t>
      </w:r>
      <w:r w:rsidRPr="00326CCA">
        <w:rPr>
          <w:rFonts w:ascii="Trebuchet MS" w:hAnsi="Trebuchet MS" w:cs="Arial"/>
        </w:rPr>
        <w:t>retirement plans</w:t>
      </w:r>
      <w:r w:rsidR="00CC45B1">
        <w:rPr>
          <w:rFonts w:ascii="Trebuchet MS" w:hAnsi="Trebuchet MS" w:cs="Arial"/>
        </w:rPr>
        <w:t xml:space="preserve"> </w:t>
      </w:r>
      <w:r w:rsidRPr="00326CCA">
        <w:rPr>
          <w:rFonts w:ascii="Trebuchet MS" w:hAnsi="Trebuchet MS" w:cs="Arial"/>
        </w:rPr>
        <w:t xml:space="preserve">and the like. Also, </w:t>
      </w:r>
      <w:r w:rsidRPr="00326CCA">
        <w:rPr>
          <w:rFonts w:ascii="Trebuchet MS" w:hAnsi="Trebuchet MS" w:cs="Arial"/>
          <w:b/>
          <w:bCs/>
        </w:rPr>
        <w:t xml:space="preserve">be sure that you do not subtract garnishments; </w:t>
      </w:r>
      <w:r w:rsidRPr="00326CCA">
        <w:rPr>
          <w:rFonts w:ascii="Trebuchet MS" w:hAnsi="Trebuchet MS" w:cs="Arial"/>
        </w:rPr>
        <w:t xml:space="preserve">these are considered instead in LINE 7. </w:t>
      </w:r>
    </w:p>
    <w:p w14:paraId="74D78141" w14:textId="77777777" w:rsidR="00A964E8" w:rsidRPr="00AA2DC8" w:rsidRDefault="00A964E8" w:rsidP="00A964E8">
      <w:pPr>
        <w:tabs>
          <w:tab w:val="left" w:pos="27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left="270" w:right="1710"/>
        <w:jc w:val="both"/>
        <w:rPr>
          <w:rFonts w:ascii="Trebuchet MS" w:hAnsi="Trebuchet MS" w:cs="Arial"/>
          <w:sz w:val="16"/>
          <w:szCs w:val="16"/>
        </w:rPr>
      </w:pPr>
    </w:p>
    <w:p w14:paraId="0A868730"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
          <w:sz w:val="24"/>
        </w:rPr>
      </w:pPr>
      <w:r w:rsidRPr="00AA2DC8">
        <w:rPr>
          <w:rFonts w:ascii="Trebuchet MS" w:hAnsi="Trebuchet MS" w:cs="Arial"/>
          <w:b/>
          <w:sz w:val="24"/>
        </w:rPr>
        <w:t>Multiply the amount in Line 1 by 15% (.15)</w:t>
      </w:r>
      <w:r w:rsidR="005A55D5">
        <w:rPr>
          <w:rFonts w:ascii="Trebuchet MS" w:hAnsi="Trebuchet MS" w:cs="Arial"/>
          <w:b/>
          <w:sz w:val="24"/>
        </w:rPr>
        <w:t>.</w:t>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Pr>
          <w:rFonts w:ascii="Trebuchet MS" w:hAnsi="Trebuchet MS" w:cs="Arial"/>
          <w:b/>
          <w:sz w:val="24"/>
        </w:rPr>
        <w:tab/>
      </w:r>
      <w:r>
        <w:rPr>
          <w:rFonts w:ascii="Trebuchet MS" w:hAnsi="Trebuchet MS" w:cs="Arial"/>
          <w:b/>
          <w:sz w:val="24"/>
        </w:rPr>
        <w:tab/>
      </w:r>
      <w:r w:rsidRPr="00AA2DC8">
        <w:rPr>
          <w:rFonts w:ascii="Trebuchet MS" w:hAnsi="Trebuchet MS" w:cs="Arial"/>
          <w:b/>
          <w:sz w:val="24"/>
        </w:rPr>
        <w:t>2. ___________</w:t>
      </w:r>
    </w:p>
    <w:p w14:paraId="65FCF78E" w14:textId="77777777" w:rsidR="00A964E8" w:rsidRPr="00326CCA" w:rsidRDefault="002C0779" w:rsidP="00A964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270" w:right="1980"/>
        <w:jc w:val="both"/>
        <w:rPr>
          <w:rFonts w:ascii="Trebuchet MS" w:hAnsi="Trebuchet MS" w:cs="Arial"/>
        </w:rPr>
      </w:pPr>
      <w:r w:rsidRPr="00326CCA">
        <w:rPr>
          <w:rFonts w:ascii="Trebuchet MS" w:hAnsi="Trebuchet MS" w:cs="Arial"/>
        </w:rPr>
        <w:t>Under 20 U.S.C. § 1095a(a)(1), the amount deducted for any pay period may not exceed 15% of disposable pay, unless the individual consents, in writing, to a greater percentage.</w:t>
      </w:r>
    </w:p>
    <w:p w14:paraId="34B1E87D"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24"/>
        </w:rPr>
      </w:pPr>
    </w:p>
    <w:p w14:paraId="2830DE73"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
          <w:sz w:val="24"/>
        </w:rPr>
      </w:pPr>
      <w:r w:rsidRPr="00AA2DC8">
        <w:rPr>
          <w:rFonts w:ascii="Trebuchet MS" w:hAnsi="Trebuchet MS" w:cs="Arial"/>
          <w:b/>
          <w:sz w:val="24"/>
        </w:rPr>
        <w:t>Multiply the amount in Line 1 by 25% (.25)</w:t>
      </w:r>
      <w:r w:rsidR="005A55D5">
        <w:rPr>
          <w:rFonts w:ascii="Trebuchet MS" w:hAnsi="Trebuchet MS" w:cs="Arial"/>
          <w:b/>
          <w:sz w:val="24"/>
        </w:rPr>
        <w:t>.</w:t>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Pr>
          <w:rFonts w:ascii="Trebuchet MS" w:hAnsi="Trebuchet MS" w:cs="Arial"/>
          <w:b/>
          <w:sz w:val="24"/>
        </w:rPr>
        <w:tab/>
      </w:r>
      <w:r>
        <w:rPr>
          <w:rFonts w:ascii="Trebuchet MS" w:hAnsi="Trebuchet MS" w:cs="Arial"/>
          <w:b/>
          <w:sz w:val="24"/>
        </w:rPr>
        <w:tab/>
      </w:r>
      <w:r w:rsidRPr="00AA2DC8">
        <w:rPr>
          <w:rFonts w:ascii="Trebuchet MS" w:hAnsi="Trebuchet MS" w:cs="Arial"/>
          <w:b/>
          <w:sz w:val="24"/>
        </w:rPr>
        <w:t>3. ___________</w:t>
      </w:r>
    </w:p>
    <w:p w14:paraId="75D2AFDA" w14:textId="17573C1E" w:rsidR="00DD0109" w:rsidRPr="00326CCA" w:rsidRDefault="002C0779" w:rsidP="0032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270" w:right="1980"/>
        <w:jc w:val="both"/>
        <w:rPr>
          <w:rFonts w:ascii="Trebuchet MS" w:hAnsi="Trebuchet MS" w:cs="Arial"/>
        </w:rPr>
      </w:pPr>
      <w:r w:rsidRPr="00326CCA">
        <w:rPr>
          <w:rFonts w:ascii="Trebuchet MS" w:hAnsi="Trebuchet MS" w:cs="Arial"/>
        </w:rPr>
        <w:t>The Consumer Credit Protection Act (15 U.S.C. § 1671) provides that: The maximum part of the aggregate disposable earnings of an individual for any workweek</w:t>
      </w:r>
      <w:r w:rsidR="000077A6">
        <w:rPr>
          <w:rFonts w:ascii="Trebuchet MS" w:hAnsi="Trebuchet MS" w:cs="Arial"/>
        </w:rPr>
        <w:t>,</w:t>
      </w:r>
      <w:r w:rsidRPr="00326CCA">
        <w:rPr>
          <w:rFonts w:ascii="Trebuchet MS" w:hAnsi="Trebuchet MS" w:cs="Arial"/>
        </w:rPr>
        <w:t xml:space="preserve"> which is subject to garnishment may not exceed 25%.</w:t>
      </w:r>
    </w:p>
    <w:p w14:paraId="2EB12260"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5760"/>
        <w:jc w:val="both"/>
        <w:rPr>
          <w:rFonts w:ascii="Trebuchet MS" w:hAnsi="Trebuchet MS" w:cs="Arial"/>
          <w:sz w:val="24"/>
        </w:rPr>
      </w:pPr>
      <w:r w:rsidRPr="00AA2DC8">
        <w:rPr>
          <w:rFonts w:ascii="Trebuchet MS" w:hAnsi="Trebuchet MS" w:cs="Arial"/>
          <w:sz w:val="24"/>
        </w:rPr>
        <w:tab/>
      </w:r>
      <w:r w:rsidRPr="00AA2DC8">
        <w:rPr>
          <w:rFonts w:ascii="Trebuchet MS" w:hAnsi="Trebuchet MS" w:cs="Arial"/>
          <w:sz w:val="24"/>
        </w:rPr>
        <w:tab/>
      </w:r>
      <w:r w:rsidRPr="00AA2DC8">
        <w:rPr>
          <w:rFonts w:ascii="Trebuchet MS" w:hAnsi="Trebuchet MS" w:cs="Arial"/>
          <w:sz w:val="24"/>
        </w:rPr>
        <w:tab/>
      </w:r>
      <w:r w:rsidRPr="00AA2DC8">
        <w:rPr>
          <w:rFonts w:ascii="Trebuchet MS" w:hAnsi="Trebuchet MS" w:cs="Arial"/>
          <w:sz w:val="24"/>
        </w:rPr>
        <w:tab/>
      </w:r>
      <w:r w:rsidR="00A94A33">
        <w:rPr>
          <w:rFonts w:ascii="Trebuchet MS" w:hAnsi="Trebuchet MS" w:cs="Arial"/>
          <w:sz w:val="24"/>
        </w:rPr>
        <w:t xml:space="preserve"> </w:t>
      </w:r>
      <w:r w:rsidRPr="00AA2DC8">
        <w:rPr>
          <w:rFonts w:ascii="Trebuchet MS" w:hAnsi="Trebuchet MS" w:cs="Arial"/>
          <w:sz w:val="24"/>
        </w:rPr>
        <w:t xml:space="preserve"> </w:t>
      </w:r>
      <w:r w:rsidRPr="00AA2DC8">
        <w:rPr>
          <w:rFonts w:ascii="Trebuchet MS" w:hAnsi="Trebuchet MS" w:cs="Arial"/>
          <w:sz w:val="24"/>
        </w:rPr>
        <w:tab/>
      </w:r>
      <w:r w:rsidRPr="00AA2DC8">
        <w:rPr>
          <w:rFonts w:ascii="Trebuchet MS" w:hAnsi="Trebuchet MS" w:cs="Arial"/>
          <w:sz w:val="24"/>
        </w:rPr>
        <w:tab/>
      </w:r>
      <w:r w:rsidRPr="00AA2DC8">
        <w:rPr>
          <w:rFonts w:ascii="Trebuchet MS" w:hAnsi="Trebuchet MS" w:cs="Arial"/>
          <w:sz w:val="24"/>
        </w:rPr>
        <w:tab/>
      </w:r>
      <w:r w:rsidRPr="00AA2DC8">
        <w:rPr>
          <w:rFonts w:ascii="Trebuchet MS" w:hAnsi="Trebuchet MS" w:cs="Arial"/>
          <w:sz w:val="24"/>
        </w:rPr>
        <w:tab/>
      </w:r>
    </w:p>
    <w:p w14:paraId="5C80912B"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
          <w:sz w:val="24"/>
        </w:rPr>
      </w:pPr>
      <w:r w:rsidRPr="00AA2DC8">
        <w:rPr>
          <w:rFonts w:ascii="Trebuchet MS" w:hAnsi="Trebuchet MS" w:cs="Arial"/>
          <w:b/>
          <w:sz w:val="24"/>
        </w:rPr>
        <w:t xml:space="preserve">Enter the applicable </w:t>
      </w:r>
      <w:r w:rsidR="005A55D5">
        <w:rPr>
          <w:rFonts w:ascii="Trebuchet MS" w:hAnsi="Trebuchet MS" w:cs="Arial"/>
          <w:b/>
          <w:sz w:val="24"/>
        </w:rPr>
        <w:t>f</w:t>
      </w:r>
      <w:r w:rsidRPr="00AA2DC8">
        <w:rPr>
          <w:rFonts w:ascii="Trebuchet MS" w:hAnsi="Trebuchet MS" w:cs="Arial"/>
          <w:b/>
          <w:sz w:val="24"/>
        </w:rPr>
        <w:t>ederal wage standard</w:t>
      </w:r>
      <w:r w:rsidR="005A55D5">
        <w:rPr>
          <w:rFonts w:ascii="Trebuchet MS" w:hAnsi="Trebuchet MS" w:cs="Arial"/>
          <w:b/>
          <w:sz w:val="24"/>
        </w:rPr>
        <w:t>.</w:t>
      </w:r>
      <w:r w:rsidRPr="00AA2DC8">
        <w:rPr>
          <w:rFonts w:ascii="Trebuchet MS" w:hAnsi="Trebuchet MS" w:cs="Arial"/>
          <w:b/>
          <w:sz w:val="24"/>
        </w:rPr>
        <w:tab/>
      </w:r>
      <w:r w:rsidRPr="00AA2DC8">
        <w:rPr>
          <w:rFonts w:ascii="Trebuchet MS" w:hAnsi="Trebuchet MS" w:cs="Arial"/>
          <w:b/>
          <w:sz w:val="24"/>
        </w:rPr>
        <w:tab/>
        <w:t xml:space="preserve"> </w:t>
      </w:r>
      <w:r w:rsidRPr="00AA2DC8">
        <w:rPr>
          <w:rFonts w:ascii="Trebuchet MS" w:hAnsi="Trebuchet MS" w:cs="Arial"/>
          <w:b/>
          <w:sz w:val="24"/>
        </w:rPr>
        <w:tab/>
      </w:r>
      <w:r w:rsidRPr="00AA2DC8">
        <w:rPr>
          <w:rFonts w:ascii="Trebuchet MS" w:hAnsi="Trebuchet MS" w:cs="Arial"/>
          <w:b/>
          <w:sz w:val="24"/>
        </w:rPr>
        <w:tab/>
      </w:r>
      <w:r>
        <w:rPr>
          <w:rFonts w:ascii="Trebuchet MS" w:hAnsi="Trebuchet MS" w:cs="Arial"/>
          <w:b/>
          <w:sz w:val="24"/>
        </w:rPr>
        <w:tab/>
      </w:r>
      <w:r>
        <w:rPr>
          <w:rFonts w:ascii="Trebuchet MS" w:hAnsi="Trebuchet MS" w:cs="Arial"/>
          <w:b/>
          <w:sz w:val="24"/>
        </w:rPr>
        <w:tab/>
      </w:r>
      <w:r w:rsidRPr="00AA2DC8">
        <w:rPr>
          <w:rFonts w:ascii="Trebuchet MS" w:hAnsi="Trebuchet MS" w:cs="Arial"/>
          <w:b/>
          <w:sz w:val="24"/>
        </w:rPr>
        <w:t>4. ___________</w:t>
      </w:r>
      <w:r w:rsidRPr="00AA2DC8">
        <w:rPr>
          <w:rFonts w:ascii="Trebuchet MS" w:hAnsi="Trebuchet MS" w:cs="Arial"/>
          <w:b/>
          <w:sz w:val="24"/>
          <w:u w:val="single"/>
        </w:rPr>
        <w:t xml:space="preserve"> </w:t>
      </w:r>
    </w:p>
    <w:p w14:paraId="4B4E05B9" w14:textId="77777777" w:rsidR="00DD0109" w:rsidRPr="00326CCA" w:rsidRDefault="002C0779" w:rsidP="0032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270" w:right="1980"/>
        <w:jc w:val="both"/>
        <w:rPr>
          <w:rFonts w:ascii="Trebuchet MS" w:hAnsi="Trebuchet MS" w:cs="Arial"/>
        </w:rPr>
      </w:pPr>
      <w:r w:rsidRPr="00326CCA">
        <w:rPr>
          <w:rFonts w:ascii="Trebuchet MS" w:hAnsi="Trebuchet MS" w:cs="Arial"/>
        </w:rPr>
        <w:t>The Consumer Credit Protection Act excludes from garnishment a floor level of disposable pay per workweek in an amount equal to 30 times the federal minimum hourly wage. As of July 24, 2009, the federal minimum wage is $7.25 per hour. Many states also have minimum wage laws. Some state laws provide greater employee protections. Assuming the current minimum wage, LINE 4 would be:</w:t>
      </w:r>
      <w:r w:rsidRPr="00326CCA">
        <w:rPr>
          <w:rFonts w:ascii="Trebuchet MS" w:hAnsi="Trebuchet MS" w:cs="Arial"/>
        </w:rPr>
        <w:tab/>
      </w:r>
    </w:p>
    <w:p w14:paraId="0B3E61A7" w14:textId="77777777" w:rsidR="00DD0109" w:rsidRPr="00326CCA" w:rsidRDefault="00DD0109" w:rsidP="0032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270" w:right="1980"/>
        <w:jc w:val="both"/>
        <w:rPr>
          <w:rFonts w:ascii="Trebuchet MS" w:hAnsi="Trebuchet MS" w:cs="Arial"/>
        </w:rPr>
      </w:pPr>
    </w:p>
    <w:p w14:paraId="7334F62B" w14:textId="77777777" w:rsidR="00DD0109" w:rsidRPr="00326CCA" w:rsidRDefault="002C0779" w:rsidP="0032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1440" w:right="1980"/>
        <w:jc w:val="both"/>
        <w:rPr>
          <w:rFonts w:ascii="Trebuchet MS" w:hAnsi="Trebuchet MS" w:cs="Arial"/>
        </w:rPr>
      </w:pPr>
      <w:r w:rsidRPr="00326CCA">
        <w:rPr>
          <w:rFonts w:ascii="Trebuchet MS" w:hAnsi="Trebuchet MS" w:cs="Arial"/>
        </w:rPr>
        <w:t>$217.50, if the employee is paid weekly</w:t>
      </w:r>
    </w:p>
    <w:p w14:paraId="51D4B9CB" w14:textId="77777777" w:rsidR="00DD0109" w:rsidRPr="00326CCA" w:rsidRDefault="002C0779" w:rsidP="0032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1440" w:right="1980"/>
        <w:jc w:val="both"/>
        <w:rPr>
          <w:rFonts w:ascii="Trebuchet MS" w:hAnsi="Trebuchet MS" w:cs="Arial"/>
        </w:rPr>
      </w:pPr>
      <w:r w:rsidRPr="00326CCA">
        <w:rPr>
          <w:rFonts w:ascii="Trebuchet MS" w:hAnsi="Trebuchet MS" w:cs="Arial"/>
        </w:rPr>
        <w:t>$435.00, if the employee is paid every other week</w:t>
      </w:r>
    </w:p>
    <w:p w14:paraId="68E8896B" w14:textId="77777777" w:rsidR="00DD0109" w:rsidRPr="00326CCA" w:rsidRDefault="002C0779" w:rsidP="0032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1440" w:right="1980"/>
        <w:jc w:val="both"/>
        <w:rPr>
          <w:rFonts w:ascii="Trebuchet MS" w:hAnsi="Trebuchet MS" w:cs="Arial"/>
        </w:rPr>
      </w:pPr>
      <w:r w:rsidRPr="00326CCA">
        <w:rPr>
          <w:rFonts w:ascii="Trebuchet MS" w:hAnsi="Trebuchet MS" w:cs="Arial"/>
        </w:rPr>
        <w:t>$471.25, if the employee is paid twice per month</w:t>
      </w:r>
    </w:p>
    <w:p w14:paraId="3BECC48F" w14:textId="77777777" w:rsidR="00DD0109" w:rsidRPr="00326CCA" w:rsidRDefault="002C0779" w:rsidP="0032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1440" w:right="1980"/>
        <w:jc w:val="both"/>
        <w:rPr>
          <w:rFonts w:ascii="Trebuchet MS" w:hAnsi="Trebuchet MS" w:cs="Arial"/>
        </w:rPr>
      </w:pPr>
      <w:r w:rsidRPr="00326CCA">
        <w:rPr>
          <w:rFonts w:ascii="Trebuchet MS" w:hAnsi="Trebuchet MS" w:cs="Arial"/>
        </w:rPr>
        <w:t>$942.50, if the employee is paid monthly</w:t>
      </w:r>
    </w:p>
    <w:p w14:paraId="053D7101"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24"/>
        </w:rPr>
      </w:pPr>
    </w:p>
    <w:p w14:paraId="2124D8AE"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
          <w:sz w:val="24"/>
        </w:rPr>
      </w:pPr>
      <w:r w:rsidRPr="00AA2DC8">
        <w:rPr>
          <w:rFonts w:ascii="Trebuchet MS" w:hAnsi="Trebuchet MS" w:cs="Arial"/>
          <w:b/>
          <w:sz w:val="24"/>
        </w:rPr>
        <w:t>Subtract Line 4 from Line 1.</w:t>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Pr>
          <w:rFonts w:ascii="Trebuchet MS" w:hAnsi="Trebuchet MS" w:cs="Arial"/>
          <w:b/>
          <w:sz w:val="24"/>
        </w:rPr>
        <w:tab/>
      </w:r>
      <w:r>
        <w:rPr>
          <w:rFonts w:ascii="Trebuchet MS" w:hAnsi="Trebuchet MS" w:cs="Arial"/>
          <w:b/>
          <w:sz w:val="24"/>
        </w:rPr>
        <w:tab/>
      </w:r>
      <w:r w:rsidRPr="00AA2DC8">
        <w:rPr>
          <w:rFonts w:ascii="Trebuchet MS" w:hAnsi="Trebuchet MS" w:cs="Arial"/>
          <w:b/>
          <w:sz w:val="24"/>
        </w:rPr>
        <w:t>5. ___________</w:t>
      </w:r>
    </w:p>
    <w:p w14:paraId="1D995039"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24"/>
        </w:rPr>
      </w:pPr>
    </w:p>
    <w:p w14:paraId="1DA75959"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b/>
          <w:sz w:val="24"/>
        </w:rPr>
      </w:pPr>
      <w:r w:rsidRPr="00AA2DC8">
        <w:rPr>
          <w:rFonts w:ascii="Trebuchet MS" w:hAnsi="Trebuchet MS" w:cs="Arial"/>
          <w:b/>
          <w:sz w:val="24"/>
        </w:rPr>
        <w:t xml:space="preserve">Enter the sum of all other garnishments being currently withheld </w:t>
      </w:r>
    </w:p>
    <w:p w14:paraId="381B7F7A"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Arial"/>
          <w:b/>
          <w:sz w:val="24"/>
        </w:rPr>
      </w:pPr>
      <w:r w:rsidRPr="00AA2DC8">
        <w:rPr>
          <w:rFonts w:ascii="Trebuchet MS" w:hAnsi="Trebuchet MS" w:cs="Arial"/>
          <w:b/>
          <w:sz w:val="24"/>
        </w:rPr>
        <w:t>from the employee’s disposable pay listed in Line 1.</w:t>
      </w:r>
      <w:r w:rsidRPr="00AA2DC8">
        <w:rPr>
          <w:rFonts w:ascii="Trebuchet MS" w:hAnsi="Trebuchet MS" w:cs="Arial"/>
          <w:b/>
          <w:sz w:val="24"/>
        </w:rPr>
        <w:tab/>
      </w:r>
      <w:r w:rsidRPr="00AA2DC8">
        <w:rPr>
          <w:rFonts w:ascii="Trebuchet MS" w:hAnsi="Trebuchet MS" w:cs="Arial"/>
          <w:b/>
          <w:sz w:val="24"/>
        </w:rPr>
        <w:tab/>
      </w:r>
      <w:r>
        <w:rPr>
          <w:rFonts w:ascii="Trebuchet MS" w:hAnsi="Trebuchet MS" w:cs="Arial"/>
          <w:b/>
          <w:sz w:val="24"/>
        </w:rPr>
        <w:tab/>
      </w:r>
      <w:r>
        <w:rPr>
          <w:rFonts w:ascii="Trebuchet MS" w:hAnsi="Trebuchet MS" w:cs="Arial"/>
          <w:b/>
          <w:sz w:val="24"/>
        </w:rPr>
        <w:tab/>
      </w:r>
      <w:r w:rsidRPr="00AA2DC8">
        <w:rPr>
          <w:rFonts w:ascii="Trebuchet MS" w:hAnsi="Trebuchet MS" w:cs="Arial"/>
          <w:b/>
          <w:sz w:val="24"/>
        </w:rPr>
        <w:t>6. ___________</w:t>
      </w:r>
    </w:p>
    <w:p w14:paraId="11F6447D" w14:textId="77777777" w:rsidR="00DD0109" w:rsidRPr="00326CCA" w:rsidRDefault="002C0779" w:rsidP="0032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270" w:right="1980"/>
        <w:jc w:val="both"/>
        <w:rPr>
          <w:rFonts w:ascii="Trebuchet MS" w:hAnsi="Trebuchet MS" w:cs="Arial"/>
        </w:rPr>
      </w:pPr>
      <w:r w:rsidRPr="00326CCA">
        <w:rPr>
          <w:rFonts w:ascii="Trebuchet MS" w:hAnsi="Trebuchet MS" w:cs="Arial"/>
        </w:rPr>
        <w:t>If the employee is subject to multiple garnishments during a pay period, federal law may limit your ability to withhold, for that pay period, the full amount called for under the Order of Withholding from Earnings. For further information, please refer to the section in your Handbook on Multiple Withholding.</w:t>
      </w:r>
    </w:p>
    <w:p w14:paraId="2FAE28BB"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24"/>
        </w:rPr>
      </w:pPr>
    </w:p>
    <w:p w14:paraId="475D660D"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8640"/>
        </w:tabs>
        <w:jc w:val="both"/>
        <w:rPr>
          <w:rFonts w:ascii="Trebuchet MS" w:hAnsi="Trebuchet MS" w:cs="Arial"/>
          <w:b/>
          <w:sz w:val="24"/>
          <w:u w:val="single"/>
        </w:rPr>
      </w:pPr>
      <w:r w:rsidRPr="00AA2DC8">
        <w:rPr>
          <w:rFonts w:ascii="Trebuchet MS" w:hAnsi="Trebuchet MS" w:cs="Arial"/>
          <w:b/>
          <w:sz w:val="24"/>
        </w:rPr>
        <w:t>Subtract Line 6 from Line 3.</w:t>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Pr>
          <w:rFonts w:ascii="Trebuchet MS" w:hAnsi="Trebuchet MS" w:cs="Arial"/>
          <w:b/>
          <w:sz w:val="24"/>
        </w:rPr>
        <w:tab/>
      </w:r>
      <w:r>
        <w:rPr>
          <w:rFonts w:ascii="Trebuchet MS" w:hAnsi="Trebuchet MS" w:cs="Arial"/>
          <w:b/>
          <w:sz w:val="24"/>
        </w:rPr>
        <w:tab/>
        <w:t>7.</w:t>
      </w:r>
      <w:r w:rsidRPr="00AA2DC8">
        <w:rPr>
          <w:rFonts w:ascii="Trebuchet MS" w:hAnsi="Trebuchet MS" w:cs="Arial"/>
          <w:b/>
          <w:sz w:val="24"/>
        </w:rPr>
        <w:t>___________</w:t>
      </w:r>
    </w:p>
    <w:p w14:paraId="6520CB93"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
          <w:sz w:val="24"/>
        </w:rPr>
      </w:pPr>
      <w:r w:rsidRPr="00AA2DC8">
        <w:rPr>
          <w:rFonts w:ascii="Trebuchet MS" w:hAnsi="Trebuchet MS" w:cs="Arial"/>
          <w:b/>
          <w:sz w:val="24"/>
        </w:rPr>
        <w:t>Subtract Line 6 from Line 5.</w:t>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sidRPr="00AA2DC8">
        <w:rPr>
          <w:rFonts w:ascii="Trebuchet MS" w:hAnsi="Trebuchet MS" w:cs="Arial"/>
          <w:b/>
          <w:sz w:val="24"/>
        </w:rPr>
        <w:tab/>
      </w:r>
      <w:r>
        <w:rPr>
          <w:rFonts w:ascii="Trebuchet MS" w:hAnsi="Trebuchet MS" w:cs="Arial"/>
          <w:b/>
          <w:sz w:val="24"/>
        </w:rPr>
        <w:tab/>
      </w:r>
      <w:r>
        <w:rPr>
          <w:rFonts w:ascii="Trebuchet MS" w:hAnsi="Trebuchet MS" w:cs="Arial"/>
          <w:b/>
          <w:sz w:val="24"/>
        </w:rPr>
        <w:tab/>
        <w:t>8.</w:t>
      </w:r>
      <w:r w:rsidRPr="00AA2DC8">
        <w:rPr>
          <w:rFonts w:ascii="Trebuchet MS" w:hAnsi="Trebuchet MS" w:cs="Arial"/>
          <w:b/>
          <w:sz w:val="24"/>
        </w:rPr>
        <w:t>___________</w:t>
      </w:r>
    </w:p>
    <w:p w14:paraId="362EB1DA"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sz w:val="24"/>
        </w:rPr>
      </w:pPr>
    </w:p>
    <w:p w14:paraId="3869BDCE"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
          <w:sz w:val="24"/>
        </w:rPr>
      </w:pPr>
      <w:r w:rsidRPr="00AA2DC8">
        <w:rPr>
          <w:rFonts w:ascii="Trebuchet MS" w:hAnsi="Trebuchet MS" w:cs="Arial"/>
          <w:b/>
          <w:sz w:val="24"/>
        </w:rPr>
        <w:t>Enter the lesse</w:t>
      </w:r>
      <w:r>
        <w:rPr>
          <w:rFonts w:ascii="Trebuchet MS" w:hAnsi="Trebuchet MS" w:cs="Arial"/>
          <w:b/>
          <w:sz w:val="24"/>
        </w:rPr>
        <w:t xml:space="preserve">r of Lines 2, 7 or </w:t>
      </w:r>
      <w:proofErr w:type="gramStart"/>
      <w:r>
        <w:rPr>
          <w:rFonts w:ascii="Trebuchet MS" w:hAnsi="Trebuchet MS" w:cs="Arial"/>
          <w:b/>
          <w:sz w:val="24"/>
        </w:rPr>
        <w:t>8.*</w:t>
      </w:r>
      <w:proofErr w:type="gramEnd"/>
      <w:r>
        <w:rPr>
          <w:rFonts w:ascii="Trebuchet MS" w:hAnsi="Trebuchet MS" w:cs="Arial"/>
          <w:b/>
          <w:sz w:val="24"/>
        </w:rPr>
        <w:t>*</w:t>
      </w:r>
      <w:r>
        <w:rPr>
          <w:rFonts w:ascii="Trebuchet MS" w:hAnsi="Trebuchet MS" w:cs="Arial"/>
          <w:b/>
          <w:sz w:val="24"/>
        </w:rPr>
        <w:tab/>
      </w:r>
      <w:r>
        <w:rPr>
          <w:rFonts w:ascii="Trebuchet MS" w:hAnsi="Trebuchet MS" w:cs="Arial"/>
          <w:b/>
          <w:sz w:val="24"/>
        </w:rPr>
        <w:tab/>
        <w:t xml:space="preserve"> </w:t>
      </w:r>
      <w:r>
        <w:rPr>
          <w:rFonts w:ascii="Trebuchet MS" w:hAnsi="Trebuchet MS" w:cs="Arial"/>
          <w:b/>
          <w:sz w:val="24"/>
        </w:rPr>
        <w:tab/>
      </w:r>
      <w:r>
        <w:rPr>
          <w:rFonts w:ascii="Trebuchet MS" w:hAnsi="Trebuchet MS" w:cs="Arial"/>
          <w:b/>
          <w:sz w:val="24"/>
        </w:rPr>
        <w:tab/>
      </w:r>
      <w:r>
        <w:rPr>
          <w:rFonts w:ascii="Trebuchet MS" w:hAnsi="Trebuchet MS" w:cs="Arial"/>
          <w:b/>
          <w:sz w:val="24"/>
        </w:rPr>
        <w:tab/>
      </w:r>
      <w:r>
        <w:rPr>
          <w:rFonts w:ascii="Trebuchet MS" w:hAnsi="Trebuchet MS" w:cs="Arial"/>
          <w:b/>
          <w:sz w:val="24"/>
        </w:rPr>
        <w:tab/>
      </w:r>
      <w:r>
        <w:rPr>
          <w:rFonts w:ascii="Trebuchet MS" w:hAnsi="Trebuchet MS" w:cs="Arial"/>
          <w:b/>
          <w:sz w:val="24"/>
        </w:rPr>
        <w:tab/>
        <w:t>9.</w:t>
      </w:r>
      <w:r w:rsidRPr="00AA2DC8">
        <w:rPr>
          <w:rFonts w:ascii="Trebuchet MS" w:hAnsi="Trebuchet MS" w:cs="Arial"/>
          <w:b/>
          <w:sz w:val="24"/>
        </w:rPr>
        <w:t>___________</w:t>
      </w:r>
    </w:p>
    <w:p w14:paraId="4BA357DC" w14:textId="77777777" w:rsidR="00DD0109" w:rsidRPr="00326CCA" w:rsidRDefault="002C0779" w:rsidP="00326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270" w:right="1980"/>
        <w:jc w:val="both"/>
        <w:rPr>
          <w:rFonts w:ascii="Trebuchet MS" w:hAnsi="Trebuchet MS" w:cs="Arial"/>
        </w:rPr>
      </w:pPr>
      <w:r w:rsidRPr="00326CCA">
        <w:rPr>
          <w:rFonts w:ascii="Trebuchet MS" w:hAnsi="Trebuchet MS" w:cs="Arial"/>
        </w:rPr>
        <w:t>Of the amounts calculated in Lines 2, 7 and 8, insert here whichever amount is lowest.</w:t>
      </w:r>
    </w:p>
    <w:p w14:paraId="546E6C76"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
          <w:sz w:val="24"/>
        </w:rPr>
      </w:pPr>
    </w:p>
    <w:p w14:paraId="2B43C708"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
          <w:sz w:val="24"/>
        </w:rPr>
      </w:pPr>
      <w:r w:rsidRPr="00AA2DC8">
        <w:rPr>
          <w:rFonts w:ascii="Trebuchet MS" w:hAnsi="Trebuchet MS" w:cs="Arial"/>
          <w:b/>
          <w:sz w:val="24"/>
        </w:rPr>
        <w:t>Remit the amount entered on Line 9. Make checks payable to</w:t>
      </w:r>
      <w:r>
        <w:rPr>
          <w:rFonts w:ascii="Trebuchet MS" w:hAnsi="Trebuchet MS" w:cs="Arial"/>
          <w:b/>
          <w:sz w:val="24"/>
        </w:rPr>
        <w:t xml:space="preserve"> ECMC and remit to the address on the Order of Withholdings from Earnings.</w:t>
      </w:r>
      <w:r w:rsidR="00A94A33">
        <w:rPr>
          <w:rFonts w:ascii="Trebuchet MS" w:hAnsi="Trebuchet MS" w:cs="Arial"/>
          <w:b/>
          <w:sz w:val="24"/>
        </w:rPr>
        <w:t xml:space="preserve"> </w:t>
      </w:r>
    </w:p>
    <w:p w14:paraId="6237416A" w14:textId="77777777" w:rsidR="00A964E8" w:rsidRPr="00AA2DC8" w:rsidRDefault="00A964E8" w:rsidP="00A9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cs="Arial"/>
          <w:b/>
          <w:sz w:val="24"/>
        </w:rPr>
      </w:pPr>
    </w:p>
    <w:p w14:paraId="239A316C" w14:textId="08AA0ECA" w:rsidR="00A964E8" w:rsidRDefault="00A964E8" w:rsidP="00326CCA">
      <w:pPr>
        <w:rPr>
          <w:rFonts w:ascii="Trebuchet MS" w:hAnsi="Trebuchet MS" w:cs="Arial"/>
        </w:rPr>
      </w:pPr>
      <w:r w:rsidRPr="00AA2DC8">
        <w:rPr>
          <w:rFonts w:ascii="Trebuchet MS" w:hAnsi="Trebuchet MS" w:cs="Arial"/>
          <w:b/>
          <w:sz w:val="24"/>
        </w:rPr>
        <w:t>NOTE:</w:t>
      </w:r>
      <w:r w:rsidR="00A94A33">
        <w:rPr>
          <w:rFonts w:ascii="Trebuchet MS" w:hAnsi="Trebuchet MS" w:cs="Arial"/>
          <w:b/>
          <w:sz w:val="24"/>
        </w:rPr>
        <w:t xml:space="preserve"> </w:t>
      </w:r>
      <w:r w:rsidRPr="00AA2DC8">
        <w:rPr>
          <w:rFonts w:ascii="Trebuchet MS" w:hAnsi="Trebuchet MS" w:cs="Arial"/>
          <w:b/>
          <w:sz w:val="24"/>
        </w:rPr>
        <w:t>**If this amount is zero or less, no remittance is required for this pay period.</w:t>
      </w:r>
      <w:r w:rsidRPr="001B0D79" w:rsidDel="0032659D">
        <w:rPr>
          <w:rFonts w:ascii="Trebuchet MS" w:hAnsi="Trebuchet MS" w:cs="Arial"/>
          <w:bCs/>
          <w:sz w:val="22"/>
          <w:szCs w:val="22"/>
        </w:rPr>
        <w:t xml:space="preserve"> </w:t>
      </w:r>
    </w:p>
    <w:p w14:paraId="6D66CDFB" w14:textId="77777777" w:rsidR="00A964E8" w:rsidRDefault="00A964E8" w:rsidP="00A964E8"/>
    <w:p w14:paraId="1BF8F68B" w14:textId="77777777" w:rsidR="00A964E8" w:rsidRPr="00E151DA" w:rsidRDefault="00A964E8" w:rsidP="00A964E8">
      <w:pPr>
        <w:rPr>
          <w:rFonts w:ascii="Trebuchet MS" w:hAnsi="Trebuchet MS" w:cs="Arial"/>
          <w:sz w:val="22"/>
          <w:szCs w:val="22"/>
        </w:rPr>
      </w:pPr>
    </w:p>
    <w:p w14:paraId="3916FCC0" w14:textId="77777777" w:rsidR="00A964E8" w:rsidRPr="00522AB9" w:rsidRDefault="00A964E8" w:rsidP="00A964E8">
      <w:pPr>
        <w:rPr>
          <w:rFonts w:ascii="Trebuchet MS" w:hAnsi="Trebuchet MS" w:cs="Arial"/>
          <w:sz w:val="22"/>
          <w:szCs w:val="22"/>
        </w:rPr>
      </w:pPr>
    </w:p>
    <w:p w14:paraId="41EB2BD0" w14:textId="77777777" w:rsidR="00A964E8" w:rsidRPr="00780B58" w:rsidRDefault="00A964E8" w:rsidP="00A964E8">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700"/>
        <w:jc w:val="both"/>
        <w:rPr>
          <w:rFonts w:ascii="Trebuchet MS" w:hAnsi="Trebuchet MS" w:cs="Arial"/>
        </w:rPr>
      </w:pPr>
    </w:p>
    <w:p w14:paraId="75FCB123" w14:textId="77777777" w:rsidR="00F66B0E" w:rsidRDefault="00F66B0E"/>
    <w:sectPr w:rsidR="00F66B0E" w:rsidSect="00A94A33">
      <w:pgSz w:w="12240" w:h="15840"/>
      <w:pgMar w:top="720" w:right="720" w:bottom="720" w:left="720" w:header="720" w:footer="720" w:gutter="0"/>
      <w:pgNumType w:start="2"/>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47F"/>
    <w:multiLevelType w:val="hybridMultilevel"/>
    <w:tmpl w:val="27507C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B202B79"/>
    <w:multiLevelType w:val="hybridMultilevel"/>
    <w:tmpl w:val="D7207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85221033">
    <w:abstractNumId w:val="1"/>
  </w:num>
  <w:num w:numId="2" w16cid:durableId="109374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E8"/>
    <w:rsid w:val="000077A6"/>
    <w:rsid w:val="00070E96"/>
    <w:rsid w:val="000B7618"/>
    <w:rsid w:val="000C319B"/>
    <w:rsid w:val="000C53C9"/>
    <w:rsid w:val="000E1ED5"/>
    <w:rsid w:val="000E5AD5"/>
    <w:rsid w:val="000E5F04"/>
    <w:rsid w:val="000F3341"/>
    <w:rsid w:val="00100ACD"/>
    <w:rsid w:val="001303B1"/>
    <w:rsid w:val="0014147A"/>
    <w:rsid w:val="001465F5"/>
    <w:rsid w:val="001754BE"/>
    <w:rsid w:val="001A15B7"/>
    <w:rsid w:val="001B6761"/>
    <w:rsid w:val="001E4D9E"/>
    <w:rsid w:val="001E5EB0"/>
    <w:rsid w:val="001F5A23"/>
    <w:rsid w:val="00203D1F"/>
    <w:rsid w:val="002320EB"/>
    <w:rsid w:val="0023388B"/>
    <w:rsid w:val="00247657"/>
    <w:rsid w:val="00253298"/>
    <w:rsid w:val="00257314"/>
    <w:rsid w:val="00295CEA"/>
    <w:rsid w:val="002B3AC4"/>
    <w:rsid w:val="002C0779"/>
    <w:rsid w:val="002C33A9"/>
    <w:rsid w:val="002D3EDB"/>
    <w:rsid w:val="002D4E88"/>
    <w:rsid w:val="00306CB2"/>
    <w:rsid w:val="0030702D"/>
    <w:rsid w:val="00326CCA"/>
    <w:rsid w:val="00340093"/>
    <w:rsid w:val="00347D62"/>
    <w:rsid w:val="00354B60"/>
    <w:rsid w:val="003706D6"/>
    <w:rsid w:val="003B6136"/>
    <w:rsid w:val="003D1B8E"/>
    <w:rsid w:val="003D6C94"/>
    <w:rsid w:val="004662F4"/>
    <w:rsid w:val="004A56BC"/>
    <w:rsid w:val="004A59D5"/>
    <w:rsid w:val="004A73C3"/>
    <w:rsid w:val="004E2BB5"/>
    <w:rsid w:val="00521FB9"/>
    <w:rsid w:val="005339E5"/>
    <w:rsid w:val="0057094D"/>
    <w:rsid w:val="005A55D5"/>
    <w:rsid w:val="005A5E2A"/>
    <w:rsid w:val="005B15E8"/>
    <w:rsid w:val="005B6147"/>
    <w:rsid w:val="005C6941"/>
    <w:rsid w:val="00616347"/>
    <w:rsid w:val="006313A5"/>
    <w:rsid w:val="006445FA"/>
    <w:rsid w:val="006577DF"/>
    <w:rsid w:val="0069436D"/>
    <w:rsid w:val="006962C9"/>
    <w:rsid w:val="006D18AB"/>
    <w:rsid w:val="00710949"/>
    <w:rsid w:val="00727062"/>
    <w:rsid w:val="00732208"/>
    <w:rsid w:val="0073720B"/>
    <w:rsid w:val="00777901"/>
    <w:rsid w:val="007803BF"/>
    <w:rsid w:val="0078385B"/>
    <w:rsid w:val="007B528C"/>
    <w:rsid w:val="00812D66"/>
    <w:rsid w:val="0084629D"/>
    <w:rsid w:val="0085228F"/>
    <w:rsid w:val="0086427D"/>
    <w:rsid w:val="00864CDD"/>
    <w:rsid w:val="0089117C"/>
    <w:rsid w:val="00896E5A"/>
    <w:rsid w:val="008E3904"/>
    <w:rsid w:val="008F7773"/>
    <w:rsid w:val="00910850"/>
    <w:rsid w:val="009249D5"/>
    <w:rsid w:val="009301E8"/>
    <w:rsid w:val="00931F8C"/>
    <w:rsid w:val="009642B0"/>
    <w:rsid w:val="00974A2D"/>
    <w:rsid w:val="0098041C"/>
    <w:rsid w:val="009B703F"/>
    <w:rsid w:val="009D3547"/>
    <w:rsid w:val="009F27F8"/>
    <w:rsid w:val="00A218F8"/>
    <w:rsid w:val="00A6766C"/>
    <w:rsid w:val="00A67929"/>
    <w:rsid w:val="00A70A34"/>
    <w:rsid w:val="00A91333"/>
    <w:rsid w:val="00A9336E"/>
    <w:rsid w:val="00A94A33"/>
    <w:rsid w:val="00A964E8"/>
    <w:rsid w:val="00AB60C1"/>
    <w:rsid w:val="00AF67DF"/>
    <w:rsid w:val="00B919F8"/>
    <w:rsid w:val="00BA1790"/>
    <w:rsid w:val="00C022D2"/>
    <w:rsid w:val="00C11BAA"/>
    <w:rsid w:val="00C15D25"/>
    <w:rsid w:val="00C3678F"/>
    <w:rsid w:val="00C63D7C"/>
    <w:rsid w:val="00C91AE5"/>
    <w:rsid w:val="00CA1570"/>
    <w:rsid w:val="00CB1BA5"/>
    <w:rsid w:val="00CC45B1"/>
    <w:rsid w:val="00CF3012"/>
    <w:rsid w:val="00CF5556"/>
    <w:rsid w:val="00D429A5"/>
    <w:rsid w:val="00D444AF"/>
    <w:rsid w:val="00D83452"/>
    <w:rsid w:val="00D87BC1"/>
    <w:rsid w:val="00D946A8"/>
    <w:rsid w:val="00D9593D"/>
    <w:rsid w:val="00DD0109"/>
    <w:rsid w:val="00DD21AA"/>
    <w:rsid w:val="00DF71B2"/>
    <w:rsid w:val="00DF7C2A"/>
    <w:rsid w:val="00E01F1E"/>
    <w:rsid w:val="00E022D1"/>
    <w:rsid w:val="00E14627"/>
    <w:rsid w:val="00E32D05"/>
    <w:rsid w:val="00E5245D"/>
    <w:rsid w:val="00EB03E7"/>
    <w:rsid w:val="00EB3039"/>
    <w:rsid w:val="00EB4B00"/>
    <w:rsid w:val="00EB71A8"/>
    <w:rsid w:val="00ED70C2"/>
    <w:rsid w:val="00EE0343"/>
    <w:rsid w:val="00EF31AC"/>
    <w:rsid w:val="00F10F20"/>
    <w:rsid w:val="00F11AFE"/>
    <w:rsid w:val="00F17DC7"/>
    <w:rsid w:val="00F47E12"/>
    <w:rsid w:val="00F66B0E"/>
    <w:rsid w:val="00F937A1"/>
    <w:rsid w:val="00FB2B0B"/>
    <w:rsid w:val="00FD325C"/>
    <w:rsid w:val="00FE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CFE28"/>
  <w15:docId w15:val="{C1DA5EE8-D461-452C-99BA-919B2EAE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4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964E8"/>
    <w:pPr>
      <w:keepNext/>
      <w:tabs>
        <w:tab w:val="center" w:pos="4680"/>
      </w:tabs>
      <w:jc w:val="center"/>
      <w:outlineLvl w:val="0"/>
    </w:pPr>
    <w:rPr>
      <w:rFonts w:ascii="Arial" w:hAnsi="Arial"/>
      <w:b/>
      <w:sz w:val="28"/>
    </w:rPr>
  </w:style>
  <w:style w:type="paragraph" w:styleId="Heading7">
    <w:name w:val="heading 7"/>
    <w:basedOn w:val="Normal"/>
    <w:next w:val="Normal"/>
    <w:link w:val="Heading7Char"/>
    <w:unhideWhenUsed/>
    <w:qFormat/>
    <w:rsid w:val="00A964E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4E8"/>
    <w:rPr>
      <w:rFonts w:ascii="Arial" w:eastAsia="Times New Roman" w:hAnsi="Arial" w:cs="Times New Roman"/>
      <w:b/>
      <w:sz w:val="28"/>
      <w:szCs w:val="20"/>
    </w:rPr>
  </w:style>
  <w:style w:type="character" w:customStyle="1" w:styleId="Heading7Char">
    <w:name w:val="Heading 7 Char"/>
    <w:basedOn w:val="DefaultParagraphFont"/>
    <w:link w:val="Heading7"/>
    <w:rsid w:val="00A964E8"/>
    <w:rPr>
      <w:rFonts w:asciiTheme="majorHAnsi" w:eastAsiaTheme="majorEastAsia" w:hAnsiTheme="majorHAnsi" w:cstheme="majorBidi"/>
      <w:i/>
      <w:iCs/>
      <w:color w:val="404040" w:themeColor="text1" w:themeTint="BF"/>
      <w:sz w:val="20"/>
      <w:szCs w:val="20"/>
    </w:rPr>
  </w:style>
  <w:style w:type="paragraph" w:customStyle="1" w:styleId="Level1">
    <w:name w:val="Level 1"/>
    <w:basedOn w:val="Normal"/>
    <w:rsid w:val="00A964E8"/>
    <w:pPr>
      <w:widowControl w:val="0"/>
      <w:autoSpaceDE w:val="0"/>
      <w:autoSpaceDN w:val="0"/>
      <w:adjustRightInd w:val="0"/>
      <w:ind w:left="720" w:hanging="720"/>
    </w:pPr>
    <w:rPr>
      <w:szCs w:val="24"/>
    </w:rPr>
  </w:style>
  <w:style w:type="paragraph" w:customStyle="1" w:styleId="BodyTextIn">
    <w:name w:val="Body Text In"/>
    <w:basedOn w:val="Normal"/>
    <w:rsid w:val="00A964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Arial" w:hAnsi="Arial" w:cs="Arial"/>
      <w:sz w:val="24"/>
      <w:szCs w:val="24"/>
    </w:rPr>
  </w:style>
  <w:style w:type="character" w:styleId="CommentReference">
    <w:name w:val="annotation reference"/>
    <w:basedOn w:val="DefaultParagraphFont"/>
    <w:uiPriority w:val="99"/>
    <w:rsid w:val="00A964E8"/>
    <w:rPr>
      <w:sz w:val="16"/>
      <w:szCs w:val="16"/>
    </w:rPr>
  </w:style>
  <w:style w:type="paragraph" w:styleId="CommentText">
    <w:name w:val="annotation text"/>
    <w:basedOn w:val="Normal"/>
    <w:link w:val="CommentTextChar"/>
    <w:uiPriority w:val="99"/>
    <w:rsid w:val="00A964E8"/>
  </w:style>
  <w:style w:type="character" w:customStyle="1" w:styleId="CommentTextChar">
    <w:name w:val="Comment Text Char"/>
    <w:basedOn w:val="DefaultParagraphFont"/>
    <w:link w:val="CommentText"/>
    <w:uiPriority w:val="99"/>
    <w:rsid w:val="00A964E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96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4E8"/>
    <w:rPr>
      <w:rFonts w:ascii="Segoe UI" w:eastAsia="Times New Roman" w:hAnsi="Segoe UI" w:cs="Segoe UI"/>
      <w:sz w:val="18"/>
      <w:szCs w:val="18"/>
    </w:rPr>
  </w:style>
  <w:style w:type="paragraph" w:styleId="DocumentMap">
    <w:name w:val="Document Map"/>
    <w:basedOn w:val="Normal"/>
    <w:link w:val="DocumentMapChar"/>
    <w:uiPriority w:val="99"/>
    <w:semiHidden/>
    <w:unhideWhenUsed/>
    <w:rsid w:val="00A94A33"/>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94A33"/>
    <w:rPr>
      <w:rFonts w:ascii="Lucida Grande" w:eastAsia="Times New Roman"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ECMC</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Naake</dc:creator>
  <cp:lastModifiedBy>Erickson, Keith</cp:lastModifiedBy>
  <cp:revision>2</cp:revision>
  <cp:lastPrinted>2015-04-02T21:40:00Z</cp:lastPrinted>
  <dcterms:created xsi:type="dcterms:W3CDTF">2023-04-18T21:26:00Z</dcterms:created>
  <dcterms:modified xsi:type="dcterms:W3CDTF">2023-04-18T21:26:00Z</dcterms:modified>
</cp:coreProperties>
</file>